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horzAnchor="margin" w:tblpXSpec="center" w:tblpYSpec="top"/>
        <w:tblOverlap w:val="never"/>
        <w:tblW w:w="0" w:type="auto"/>
        <w:tblLayout w:type="fixed"/>
        <w:tblLook w:val="04A0" w:firstRow="1" w:lastRow="0" w:firstColumn="1" w:lastColumn="0" w:noHBand="0" w:noVBand="1"/>
      </w:tblPr>
      <w:tblGrid>
        <w:gridCol w:w="8844"/>
      </w:tblGrid>
      <w:tr w:rsidR="008B168C" w14:paraId="1C0D5682" w14:textId="77777777">
        <w:tc>
          <w:tcPr>
            <w:tcW w:w="8844" w:type="dxa"/>
            <w:tcMar>
              <w:left w:w="0" w:type="dxa"/>
              <w:right w:w="0" w:type="dxa"/>
            </w:tcMar>
          </w:tcPr>
          <w:p w14:paraId="3D0FA3D7" w14:textId="77777777" w:rsidR="008B168C" w:rsidRDefault="008B168C">
            <w:pPr>
              <w:pStyle w:val="af0"/>
              <w:spacing w:line="600" w:lineRule="exact"/>
              <w:jc w:val="both"/>
              <w:rPr>
                <w:color w:val="000000"/>
                <w:sz w:val="32"/>
              </w:rPr>
            </w:pPr>
          </w:p>
        </w:tc>
      </w:tr>
      <w:tr w:rsidR="008B168C" w14:paraId="49745B17" w14:textId="77777777">
        <w:tc>
          <w:tcPr>
            <w:tcW w:w="8844" w:type="dxa"/>
            <w:tcMar>
              <w:left w:w="0" w:type="dxa"/>
              <w:right w:w="0" w:type="dxa"/>
            </w:tcMar>
          </w:tcPr>
          <w:p w14:paraId="46BC862E" w14:textId="77777777" w:rsidR="008B168C" w:rsidRDefault="008B168C">
            <w:pPr>
              <w:pStyle w:val="af0"/>
              <w:spacing w:line="600" w:lineRule="exact"/>
              <w:jc w:val="both"/>
              <w:rPr>
                <w:color w:val="000000"/>
                <w:sz w:val="32"/>
              </w:rPr>
            </w:pPr>
          </w:p>
        </w:tc>
      </w:tr>
      <w:tr w:rsidR="008B168C" w14:paraId="567E800E" w14:textId="77777777">
        <w:tc>
          <w:tcPr>
            <w:tcW w:w="8844" w:type="dxa"/>
            <w:tcMar>
              <w:left w:w="0" w:type="dxa"/>
              <w:right w:w="0" w:type="dxa"/>
            </w:tcMar>
          </w:tcPr>
          <w:p w14:paraId="0FD76D08" w14:textId="77777777" w:rsidR="008B168C" w:rsidRDefault="008B168C">
            <w:pPr>
              <w:pStyle w:val="af0"/>
              <w:spacing w:line="600" w:lineRule="exact"/>
              <w:jc w:val="both"/>
              <w:rPr>
                <w:color w:val="000000"/>
                <w:sz w:val="32"/>
              </w:rPr>
            </w:pPr>
          </w:p>
        </w:tc>
      </w:tr>
      <w:tr w:rsidR="008B168C" w14:paraId="77C9A3D5" w14:textId="77777777">
        <w:tc>
          <w:tcPr>
            <w:tcW w:w="8844" w:type="dxa"/>
            <w:tcMar>
              <w:left w:w="0" w:type="dxa"/>
              <w:right w:w="0" w:type="dxa"/>
            </w:tcMar>
          </w:tcPr>
          <w:p w14:paraId="4E03831C" w14:textId="77777777" w:rsidR="008B168C" w:rsidRDefault="001528FF">
            <w:pPr>
              <w:pStyle w:val="af8"/>
              <w:spacing w:before="120" w:after="300" w:line="1300" w:lineRule="atLeast"/>
              <w:rPr>
                <w:rFonts w:ascii="Times New Roman" w:eastAsia="方正小标宋_GBK"/>
                <w:w w:val="50"/>
                <w:sz w:val="130"/>
                <w:szCs w:val="130"/>
              </w:rPr>
            </w:pPr>
            <w:r>
              <w:rPr>
                <w:rFonts w:ascii="Times New Roman" w:eastAsia="方正小标宋_GBK" w:hint="eastAsia"/>
                <w:w w:val="50"/>
                <w:sz w:val="130"/>
                <w:szCs w:val="130"/>
              </w:rPr>
              <w:t>南通市生态环境局文件</w:t>
            </w:r>
          </w:p>
        </w:tc>
      </w:tr>
      <w:tr w:rsidR="008B168C" w14:paraId="2BC24E1A" w14:textId="77777777">
        <w:tc>
          <w:tcPr>
            <w:tcW w:w="8844" w:type="dxa"/>
            <w:tcMar>
              <w:left w:w="0" w:type="dxa"/>
              <w:right w:w="0" w:type="dxa"/>
            </w:tcMar>
          </w:tcPr>
          <w:p w14:paraId="0D9F1A58" w14:textId="77777777" w:rsidR="008B168C" w:rsidRDefault="001528FF">
            <w:pPr>
              <w:tabs>
                <w:tab w:val="left" w:pos="8364"/>
              </w:tabs>
              <w:ind w:firstLine="0"/>
              <w:jc w:val="center"/>
            </w:pPr>
            <w:r>
              <w:rPr>
                <w:rFonts w:ascii="方正仿宋_GBK" w:hAnsi="方正仿宋_GBK" w:cs="方正仿宋_GBK" w:hint="eastAsia"/>
              </w:rPr>
              <w:t>通环</w:t>
            </w:r>
            <w:proofErr w:type="gramStart"/>
            <w:r>
              <w:rPr>
                <w:rFonts w:ascii="方正仿宋_GBK" w:hAnsi="方正仿宋_GBK" w:cs="方正仿宋_GBK" w:hint="eastAsia"/>
              </w:rPr>
              <w:t>规</w:t>
            </w:r>
            <w:proofErr w:type="gramEnd"/>
            <w:r>
              <w:rPr>
                <w:rFonts w:ascii="方正仿宋_GBK" w:hAnsi="方正仿宋_GBK" w:cs="方正仿宋_GBK" w:hint="eastAsia"/>
              </w:rPr>
              <w:t>〔</w:t>
            </w:r>
            <w:r>
              <w:t>2023</w:t>
            </w:r>
            <w:r>
              <w:rPr>
                <w:rFonts w:hint="eastAsia"/>
              </w:rPr>
              <w:t>〕</w:t>
            </w:r>
            <w:r>
              <w:rPr>
                <w:rFonts w:hint="eastAsia"/>
              </w:rPr>
              <w:t>1</w:t>
            </w:r>
            <w:r>
              <w:rPr>
                <w:rFonts w:hint="eastAsia"/>
              </w:rPr>
              <w:t>号</w:t>
            </w:r>
          </w:p>
        </w:tc>
      </w:tr>
      <w:bookmarkStart w:id="0" w:name="_1085810142"/>
      <w:bookmarkStart w:id="1" w:name="_MON_1082439055"/>
      <w:bookmarkStart w:id="2" w:name="_MON_1085810014"/>
      <w:bookmarkEnd w:id="0"/>
      <w:bookmarkEnd w:id="1"/>
      <w:bookmarkEnd w:id="2"/>
      <w:bookmarkStart w:id="3" w:name="_MON_1082439050"/>
      <w:bookmarkEnd w:id="3"/>
      <w:tr w:rsidR="008B168C" w14:paraId="6D984418" w14:textId="77777777">
        <w:tc>
          <w:tcPr>
            <w:tcW w:w="8844" w:type="dxa"/>
            <w:tcMar>
              <w:left w:w="0" w:type="dxa"/>
              <w:right w:w="0" w:type="dxa"/>
            </w:tcMar>
          </w:tcPr>
          <w:p w14:paraId="583B14C2" w14:textId="77777777" w:rsidR="008B168C" w:rsidRDefault="001528FF">
            <w:pPr>
              <w:pStyle w:val="af3"/>
              <w:snapToGrid w:val="0"/>
              <w:spacing w:after="840" w:line="100" w:lineRule="atLeast"/>
              <w:ind w:left="-57" w:right="-57"/>
              <w:rPr>
                <w:rFonts w:ascii="Times New Roman"/>
              </w:rPr>
            </w:pPr>
            <w:r>
              <w:rPr>
                <w:rFonts w:ascii="Times New Roman"/>
              </w:rPr>
              <w:object w:dxaOrig="8940" w:dyaOrig="135" w14:anchorId="44A89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75pt" o:ole="" fillcolor="#aca899">
                  <v:imagedata r:id="rId6" o:title=""/>
                </v:shape>
                <o:OLEObject Type="Embed" ProgID="Word.Picture.8" ShapeID="_x0000_i1025" DrawAspect="Content" ObjectID="_1735124512" r:id="rId7"/>
              </w:object>
            </w:r>
          </w:p>
        </w:tc>
      </w:tr>
    </w:tbl>
    <w:p w14:paraId="057942F6" w14:textId="77777777" w:rsidR="008B168C" w:rsidRDefault="001528FF">
      <w:pPr>
        <w:pStyle w:val="10"/>
        <w:spacing w:line="590" w:lineRule="exact"/>
      </w:pPr>
      <w:r>
        <w:rPr>
          <w:rFonts w:hint="eastAsia"/>
        </w:rPr>
        <w:t>关于印发《南通市排污总量指标收储和使用管理办法（试行）》的通知</w:t>
      </w:r>
    </w:p>
    <w:p w14:paraId="180A7CC2" w14:textId="77777777" w:rsidR="008B168C" w:rsidRDefault="008B168C">
      <w:pPr>
        <w:spacing w:line="590" w:lineRule="exact"/>
        <w:ind w:firstLine="0"/>
        <w:rPr>
          <w:rFonts w:hAnsi="方正仿宋_GBK"/>
        </w:rPr>
      </w:pPr>
    </w:p>
    <w:p w14:paraId="6560EA74" w14:textId="77777777" w:rsidR="008B168C" w:rsidRDefault="001528FF">
      <w:pPr>
        <w:spacing w:line="590" w:lineRule="exact"/>
        <w:ind w:firstLine="0"/>
      </w:pPr>
      <w:r>
        <w:rPr>
          <w:rFonts w:hAnsi="方正仿宋_GBK" w:hint="eastAsia"/>
        </w:rPr>
        <w:t>各县（市、区）人民政府，市经济技术开发区、苏锡通科技产业园区、通州湾示范区管委会</w:t>
      </w:r>
      <w:r>
        <w:rPr>
          <w:rFonts w:hAnsi="方正仿宋_GBK"/>
        </w:rPr>
        <w:t>：</w:t>
      </w:r>
    </w:p>
    <w:p w14:paraId="520F4506" w14:textId="77777777" w:rsidR="008B168C" w:rsidRDefault="001528FF">
      <w:pPr>
        <w:spacing w:line="590" w:lineRule="exact"/>
      </w:pPr>
      <w:r>
        <w:rPr>
          <w:rFonts w:hAnsi="方正仿宋_GBK" w:hint="eastAsia"/>
        </w:rPr>
        <w:t>《南通市排污总量指标收储和使用管理办法（试行）》经市政府同意，现印发给你们，请遵照执行。</w:t>
      </w:r>
    </w:p>
    <w:p w14:paraId="2ED7CBB3" w14:textId="77777777" w:rsidR="008B168C" w:rsidRDefault="008B168C">
      <w:pPr>
        <w:pStyle w:val="af7"/>
        <w:tabs>
          <w:tab w:val="left" w:pos="1442"/>
        </w:tabs>
        <w:spacing w:line="590" w:lineRule="exact"/>
        <w:ind w:leftChars="200" w:left="2079" w:hangingChars="460" w:hanging="1449"/>
        <w:rPr>
          <w:rFonts w:hAnsi="方正仿宋_GBK"/>
        </w:rPr>
      </w:pPr>
    </w:p>
    <w:p w14:paraId="27AE67AC" w14:textId="77777777" w:rsidR="008B168C" w:rsidRDefault="008B168C">
      <w:pPr>
        <w:pStyle w:val="af7"/>
        <w:tabs>
          <w:tab w:val="left" w:pos="1442"/>
        </w:tabs>
        <w:spacing w:line="590" w:lineRule="exact"/>
        <w:ind w:leftChars="200" w:left="2079" w:hangingChars="460" w:hanging="1449"/>
      </w:pPr>
    </w:p>
    <w:p w14:paraId="68CBFC8F" w14:textId="77777777" w:rsidR="008B168C" w:rsidRDefault="001528FF">
      <w:pPr>
        <w:spacing w:line="590" w:lineRule="exact"/>
        <w:ind w:rightChars="287" w:right="904" w:firstLine="0"/>
        <w:jc w:val="right"/>
      </w:pPr>
      <w:r>
        <w:rPr>
          <w:rFonts w:hAnsi="方正仿宋_GBK"/>
        </w:rPr>
        <w:t>南通市生态环境局</w:t>
      </w:r>
    </w:p>
    <w:p w14:paraId="74A4FA4C" w14:textId="77777777" w:rsidR="008B168C" w:rsidRDefault="001528FF">
      <w:pPr>
        <w:spacing w:line="590" w:lineRule="exact"/>
        <w:ind w:right="1075"/>
        <w:jc w:val="right"/>
        <w:rPr>
          <w:rFonts w:hAnsi="方正仿宋_GBK"/>
        </w:rPr>
      </w:pPr>
      <w:r>
        <w:t>2023</w:t>
      </w:r>
      <w:r>
        <w:rPr>
          <w:rFonts w:hAnsi="方正仿宋_GBK"/>
        </w:rPr>
        <w:t>年</w:t>
      </w:r>
      <w:r>
        <w:rPr>
          <w:rFonts w:hAnsi="方正仿宋_GBK" w:hint="eastAsia"/>
        </w:rPr>
        <w:t>1</w:t>
      </w:r>
      <w:r>
        <w:rPr>
          <w:rFonts w:hAnsi="方正仿宋_GBK"/>
        </w:rPr>
        <w:t>月</w:t>
      </w:r>
      <w:r>
        <w:rPr>
          <w:rFonts w:hAnsi="方正仿宋_GBK" w:hint="eastAsia"/>
        </w:rPr>
        <w:t>1</w:t>
      </w:r>
      <w:r>
        <w:rPr>
          <w:rFonts w:hAnsi="方正仿宋_GBK"/>
        </w:rPr>
        <w:t>1</w:t>
      </w:r>
      <w:r>
        <w:rPr>
          <w:rFonts w:hAnsi="方正仿宋_GBK"/>
        </w:rPr>
        <w:t>日</w:t>
      </w:r>
    </w:p>
    <w:p w14:paraId="78233B94" w14:textId="77777777" w:rsidR="008B168C" w:rsidRDefault="008B168C">
      <w:pPr>
        <w:spacing w:line="590" w:lineRule="exact"/>
        <w:ind w:right="1075"/>
        <w:jc w:val="right"/>
        <w:rPr>
          <w:rFonts w:hAnsi="方正仿宋_GBK"/>
        </w:rPr>
      </w:pPr>
    </w:p>
    <w:p w14:paraId="7AB19446" w14:textId="77777777" w:rsidR="008B168C" w:rsidRDefault="001528FF">
      <w:pPr>
        <w:widowControl/>
        <w:autoSpaceDE/>
        <w:autoSpaceDN/>
        <w:snapToGrid/>
        <w:spacing w:line="240" w:lineRule="auto"/>
        <w:ind w:firstLine="0"/>
        <w:jc w:val="left"/>
        <w:rPr>
          <w:rFonts w:hAnsi="方正仿宋_GBK"/>
        </w:rPr>
      </w:pPr>
      <w:r>
        <w:rPr>
          <w:rFonts w:hAnsi="方正仿宋_GBK" w:hint="eastAsia"/>
        </w:rPr>
        <w:t>抄送：江苏省生态环境厅</w:t>
      </w:r>
      <w:r>
        <w:rPr>
          <w:rFonts w:hAnsi="方正仿宋_GBK" w:hint="eastAsia"/>
        </w:rPr>
        <w:t>，市发改委、市工信局、市财政局</w:t>
      </w:r>
      <w:r>
        <w:rPr>
          <w:rFonts w:hAnsi="方正仿宋_GBK"/>
        </w:rPr>
        <w:br w:type="page"/>
      </w:r>
    </w:p>
    <w:p w14:paraId="099236D9" w14:textId="77777777" w:rsidR="008B168C" w:rsidRDefault="008B168C">
      <w:pPr>
        <w:snapToGrid/>
        <w:spacing w:line="590" w:lineRule="exact"/>
        <w:ind w:firstLineChars="200" w:firstLine="630"/>
      </w:pPr>
    </w:p>
    <w:p w14:paraId="494EC839" w14:textId="77777777" w:rsidR="008B168C" w:rsidRDefault="001528FF">
      <w:pPr>
        <w:spacing w:line="590" w:lineRule="exact"/>
        <w:ind w:firstLine="0"/>
        <w:jc w:val="center"/>
        <w:rPr>
          <w:rFonts w:eastAsia="方正小标宋_GBK"/>
          <w:sz w:val="44"/>
          <w:szCs w:val="44"/>
        </w:rPr>
      </w:pPr>
      <w:r>
        <w:rPr>
          <w:rFonts w:eastAsia="方正小标宋_GBK" w:cs="方正小标宋_GBK" w:hint="eastAsia"/>
          <w:sz w:val="44"/>
          <w:szCs w:val="44"/>
        </w:rPr>
        <w:t>南通市排污总量指标收储和使用</w:t>
      </w:r>
    </w:p>
    <w:p w14:paraId="6E63FEAF" w14:textId="77777777" w:rsidR="008B168C" w:rsidRDefault="001528FF">
      <w:pPr>
        <w:spacing w:line="590" w:lineRule="exact"/>
        <w:ind w:firstLine="0"/>
        <w:jc w:val="center"/>
        <w:rPr>
          <w:rFonts w:eastAsia="方正小标宋_GBK"/>
          <w:sz w:val="44"/>
          <w:szCs w:val="44"/>
        </w:rPr>
      </w:pPr>
      <w:r>
        <w:rPr>
          <w:rFonts w:eastAsia="方正小标宋_GBK" w:cs="方正小标宋_GBK" w:hint="eastAsia"/>
          <w:sz w:val="44"/>
          <w:szCs w:val="44"/>
        </w:rPr>
        <w:t>管理办法（试行）</w:t>
      </w:r>
    </w:p>
    <w:p w14:paraId="0D2E6076" w14:textId="77777777" w:rsidR="008B168C" w:rsidRDefault="008B168C">
      <w:pPr>
        <w:spacing w:line="590" w:lineRule="exact"/>
        <w:ind w:firstLineChars="200" w:firstLine="630"/>
      </w:pPr>
    </w:p>
    <w:p w14:paraId="47373D19" w14:textId="77777777" w:rsidR="008B168C" w:rsidRDefault="001528FF">
      <w:pPr>
        <w:spacing w:line="590" w:lineRule="exact"/>
        <w:ind w:firstLineChars="200" w:firstLine="630"/>
      </w:pPr>
      <w:r>
        <w:rPr>
          <w:rFonts w:cs="方正仿宋_GBK" w:hint="eastAsia"/>
        </w:rPr>
        <w:t>为进一步加强排污总量指标管理，积极推动环境要素配置改革，规范我市排污总量指标收储、使用，实现总量平衡、排污许可、排污权交易的有效衔接，促进我市环境质量持续改善，推动生态环境高水平保护和经济高质量发展协同并进。</w:t>
      </w:r>
      <w:r>
        <w:rPr>
          <w:rFonts w:cs="方正仿宋_GBK" w:hint="eastAsia"/>
          <w:color w:val="000000"/>
        </w:rPr>
        <w:t>根据《中华人民共和国环境保护法》《排污许可管理条例》等法律法规</w:t>
      </w:r>
      <w:r>
        <w:rPr>
          <w:rFonts w:cs="方正仿宋_GBK" w:hint="eastAsia"/>
        </w:rPr>
        <w:t>，贯彻落实省生态环境厅印发《关于优化排污总量指标管理服务高质量发展的意见》，制定本办法。</w:t>
      </w:r>
    </w:p>
    <w:p w14:paraId="2D2FC4B2" w14:textId="77777777" w:rsidR="008B168C" w:rsidRDefault="001528FF">
      <w:pPr>
        <w:spacing w:line="590" w:lineRule="exact"/>
        <w:ind w:firstLineChars="200" w:firstLine="630"/>
      </w:pPr>
      <w:r>
        <w:rPr>
          <w:rFonts w:ascii="方正楷体_GBK" w:eastAsia="方正楷体_GBK" w:cs="方正楷体_GBK" w:hint="eastAsia"/>
        </w:rPr>
        <w:t>第一条</w:t>
      </w:r>
      <w:r>
        <w:rPr>
          <w:rFonts w:ascii="方正楷体_GBK" w:eastAsia="方正楷体_GBK" w:cs="方正楷体_GBK"/>
        </w:rPr>
        <w:t xml:space="preserve"> </w:t>
      </w:r>
      <w:r>
        <w:rPr>
          <w:rFonts w:ascii="方正楷体_GBK" w:eastAsia="方正楷体_GBK" w:cs="方正楷体_GBK" w:hint="eastAsia"/>
        </w:rPr>
        <w:t>总体原则</w:t>
      </w:r>
      <w:r>
        <w:rPr>
          <w:rFonts w:ascii="方正楷体_GBK" w:eastAsia="方正楷体_GBK" w:cs="方正楷体_GBK" w:hint="eastAsia"/>
        </w:rPr>
        <w:t xml:space="preserve"> </w:t>
      </w:r>
      <w:r>
        <w:rPr>
          <w:rFonts w:ascii="方正楷体_GBK" w:eastAsia="方正楷体_GBK" w:cs="方正楷体_GBK"/>
        </w:rPr>
        <w:t xml:space="preserve"> </w:t>
      </w:r>
      <w:r>
        <w:rPr>
          <w:rFonts w:cs="方正仿宋_GBK" w:hint="eastAsia"/>
        </w:rPr>
        <w:t>按</w:t>
      </w:r>
      <w:r>
        <w:rPr>
          <w:rFonts w:ascii="方正仿宋_GBK" w:hAnsi="方正仿宋_GBK" w:cs="方正仿宋_GBK" w:hint="eastAsia"/>
        </w:rPr>
        <w:t>照</w:t>
      </w:r>
      <w:r>
        <w:rPr>
          <w:rFonts w:ascii="方正仿宋_GBK" w:hAnsi="方正仿宋_GBK" w:cs="方正仿宋_GBK"/>
        </w:rPr>
        <w:t>“</w:t>
      </w:r>
      <w:r>
        <w:rPr>
          <w:rFonts w:ascii="方正仿宋_GBK" w:hAnsi="方正仿宋_GBK" w:cs="方正仿宋_GBK" w:hint="eastAsia"/>
        </w:rPr>
        <w:t>环境持续改善、按需有序收储、区域总量控制、科学统筹分配</w:t>
      </w:r>
      <w:r>
        <w:rPr>
          <w:rFonts w:ascii="方正仿宋_GBK" w:hAnsi="方正仿宋_GBK" w:cs="方正仿宋_GBK"/>
        </w:rPr>
        <w:t>”</w:t>
      </w:r>
      <w:r>
        <w:rPr>
          <w:rFonts w:ascii="方正仿宋_GBK" w:hAnsi="方正仿宋_GBK" w:cs="方正仿宋_GBK" w:hint="eastAsia"/>
        </w:rPr>
        <w:t>的原</w:t>
      </w:r>
      <w:r>
        <w:rPr>
          <w:rFonts w:cs="方正仿宋_GBK" w:hint="eastAsia"/>
        </w:rPr>
        <w:t>则，促进主要污染物排放总量指标优化配置，更好服务重点行业和重大项目绿色发展。</w:t>
      </w:r>
    </w:p>
    <w:p w14:paraId="1C99A7A0" w14:textId="77777777" w:rsidR="008B168C" w:rsidRDefault="001528FF">
      <w:pPr>
        <w:spacing w:line="590" w:lineRule="exact"/>
        <w:ind w:firstLineChars="200" w:firstLine="630"/>
        <w:rPr>
          <w:spacing w:val="-4"/>
        </w:rPr>
      </w:pPr>
      <w:r>
        <w:rPr>
          <w:rFonts w:ascii="方正楷体_GBK" w:eastAsia="方正楷体_GBK" w:cs="方正仿宋_GBK" w:hint="eastAsia"/>
        </w:rPr>
        <w:t>第二条</w:t>
      </w:r>
      <w:r>
        <w:rPr>
          <w:rFonts w:ascii="方正楷体_GBK" w:eastAsia="方正楷体_GBK" w:cs="方正仿宋_GBK" w:hint="eastAsia"/>
        </w:rPr>
        <w:t xml:space="preserve"> </w:t>
      </w:r>
      <w:r>
        <w:rPr>
          <w:rFonts w:ascii="方正楷体_GBK" w:eastAsia="方正楷体_GBK" w:cs="方正仿宋_GBK" w:hint="eastAsia"/>
        </w:rPr>
        <w:t>储</w:t>
      </w:r>
      <w:r>
        <w:rPr>
          <w:rFonts w:ascii="方正楷体_GBK" w:eastAsia="方正楷体_GBK" w:cs="方正仿宋_GBK" w:hint="eastAsia"/>
          <w:spacing w:val="-4"/>
        </w:rPr>
        <w:t>备库类型</w:t>
      </w:r>
      <w:r>
        <w:rPr>
          <w:rFonts w:cs="方正仿宋_GBK" w:hint="eastAsia"/>
          <w:spacing w:val="-4"/>
        </w:rPr>
        <w:t xml:space="preserve"> </w:t>
      </w:r>
      <w:r>
        <w:rPr>
          <w:rFonts w:cs="方正仿宋_GBK"/>
          <w:spacing w:val="-4"/>
        </w:rPr>
        <w:t xml:space="preserve"> </w:t>
      </w:r>
      <w:r>
        <w:rPr>
          <w:rFonts w:cs="方正仿宋_GBK" w:hint="eastAsia"/>
        </w:rPr>
        <w:t>南通市排污总量指标储备库分为市级排污总量指标储备库、县（市、区）级排污总量指标储备库、园区（纳入限值限量管理的工业园区或集中区）排污总量指标储备库。</w:t>
      </w:r>
    </w:p>
    <w:p w14:paraId="4DC05920" w14:textId="77777777" w:rsidR="008B168C" w:rsidRDefault="001528FF">
      <w:pPr>
        <w:spacing w:line="590" w:lineRule="exact"/>
        <w:ind w:firstLineChars="200" w:firstLine="630"/>
      </w:pPr>
      <w:r>
        <w:rPr>
          <w:rFonts w:ascii="方正楷体_GBK" w:eastAsia="方正楷体_GBK" w:cs="方正楷体_GBK" w:hint="eastAsia"/>
        </w:rPr>
        <w:t>第三条</w:t>
      </w:r>
      <w:r>
        <w:rPr>
          <w:rFonts w:ascii="方正楷体_GBK" w:eastAsia="方正楷体_GBK" w:cs="方正楷体_GBK"/>
        </w:rPr>
        <w:t xml:space="preserve"> </w:t>
      </w:r>
      <w:r>
        <w:rPr>
          <w:rFonts w:ascii="方正楷体_GBK" w:eastAsia="方正楷体_GBK" w:cs="方正楷体_GBK" w:hint="eastAsia"/>
        </w:rPr>
        <w:t>收储类型</w:t>
      </w:r>
      <w:r>
        <w:rPr>
          <w:rFonts w:ascii="方正楷体_GBK" w:eastAsia="方正楷体_GBK" w:cs="方正楷体_GBK" w:hint="eastAsia"/>
        </w:rPr>
        <w:t xml:space="preserve"> </w:t>
      </w:r>
      <w:r>
        <w:rPr>
          <w:rFonts w:ascii="方正楷体_GBK" w:eastAsia="方正楷体_GBK" w:cs="方正楷体_GBK"/>
        </w:rPr>
        <w:t xml:space="preserve"> </w:t>
      </w:r>
      <w:r>
        <w:rPr>
          <w:rFonts w:cs="方正仿宋_GBK" w:hint="eastAsia"/>
        </w:rPr>
        <w:t>纳入总量储备库收储（收回或回购）的工业源、生活源主要污染物指标是通过结构减排、工程减排、政策减排等形成的实际减排量以及农业源按照上级有关规定核算产生的减排量。收储的主要污染物指标包含化学需氧量、氨氮、总氮、总磷、二氧化硫、氮氧化物、挥发性有机物、颗粒物等。</w:t>
      </w:r>
    </w:p>
    <w:p w14:paraId="6727FCB6" w14:textId="77777777" w:rsidR="008B168C" w:rsidRDefault="001528FF">
      <w:pPr>
        <w:spacing w:line="590" w:lineRule="exact"/>
        <w:ind w:firstLineChars="200" w:firstLine="630"/>
      </w:pPr>
      <w:r>
        <w:rPr>
          <w:rFonts w:ascii="方正楷体_GBK" w:eastAsia="方正楷体_GBK" w:cs="方正楷体_GBK" w:hint="eastAsia"/>
        </w:rPr>
        <w:lastRenderedPageBreak/>
        <w:t>第四条</w:t>
      </w:r>
      <w:r>
        <w:rPr>
          <w:rFonts w:ascii="方正楷体_GBK" w:eastAsia="方正楷体_GBK" w:cs="方正楷体_GBK"/>
        </w:rPr>
        <w:t xml:space="preserve"> </w:t>
      </w:r>
      <w:r>
        <w:rPr>
          <w:rFonts w:ascii="方正楷体_GBK" w:eastAsia="方正楷体_GBK" w:cs="方正楷体_GBK" w:hint="eastAsia"/>
        </w:rPr>
        <w:t>核算办法</w:t>
      </w:r>
      <w:r>
        <w:rPr>
          <w:rFonts w:ascii="方正楷体_GBK" w:eastAsia="方正楷体_GBK" w:cs="方正楷体_GBK" w:hint="eastAsia"/>
        </w:rPr>
        <w:t xml:space="preserve"> </w:t>
      </w:r>
      <w:r>
        <w:rPr>
          <w:rFonts w:ascii="方正楷体_GBK" w:eastAsia="方正楷体_GBK" w:cs="方正楷体_GBK"/>
        </w:rPr>
        <w:t xml:space="preserve"> </w:t>
      </w:r>
      <w:r>
        <w:rPr>
          <w:rFonts w:cs="方正仿宋_GBK" w:hint="eastAsia"/>
        </w:rPr>
        <w:t>总量的核定按照国家和省、市现有总量核算办法，规范测算计量，确保数据真实、准确。</w:t>
      </w:r>
    </w:p>
    <w:p w14:paraId="0416B507" w14:textId="77777777" w:rsidR="008B168C" w:rsidRDefault="001528FF">
      <w:pPr>
        <w:spacing w:line="590" w:lineRule="exact"/>
        <w:ind w:firstLineChars="200" w:firstLine="630"/>
      </w:pPr>
      <w:r>
        <w:rPr>
          <w:rFonts w:ascii="方正楷体_GBK" w:eastAsia="方正楷体_GBK" w:cs="方正楷体_GBK" w:hint="eastAsia"/>
        </w:rPr>
        <w:t>第五条</w:t>
      </w:r>
      <w:r>
        <w:rPr>
          <w:rFonts w:ascii="方正楷体_GBK" w:eastAsia="方正楷体_GBK" w:cs="方正楷体_GBK"/>
        </w:rPr>
        <w:t xml:space="preserve"> </w:t>
      </w:r>
      <w:r>
        <w:rPr>
          <w:rFonts w:ascii="方正楷体_GBK" w:eastAsia="方正楷体_GBK" w:cs="方正楷体_GBK" w:hint="eastAsia"/>
        </w:rPr>
        <w:t>收储办法</w:t>
      </w:r>
      <w:r>
        <w:rPr>
          <w:rFonts w:ascii="方正楷体_GBK" w:eastAsia="方正楷体_GBK" w:cs="方正楷体_GBK" w:hint="eastAsia"/>
        </w:rPr>
        <w:t xml:space="preserve"> </w:t>
      </w:r>
      <w:r>
        <w:rPr>
          <w:rFonts w:ascii="方正楷体_GBK" w:eastAsia="方正楷体_GBK" w:cs="方正楷体_GBK"/>
        </w:rPr>
        <w:t xml:space="preserve"> </w:t>
      </w:r>
      <w:r>
        <w:rPr>
          <w:rFonts w:cs="方正仿宋_GBK" w:hint="eastAsia"/>
        </w:rPr>
        <w:t>结构减排形成的排污总量指标。关停淘汰落后或过剩产能形成的污染物排放削减量，有偿使用部分政府有偿回购；无偿使用的总量指标，排污单位自愿申</w:t>
      </w:r>
      <w:r>
        <w:rPr>
          <w:rFonts w:cs="方正仿宋_GBK" w:hint="eastAsia"/>
        </w:rPr>
        <w:t>请提前有偿收储的，由县级以上地方政府优先按照政府指导价通过协商方式支付有偿收储费用后收入储备库，属排污许可证到期的则由县级以上地方政府无偿收回。</w:t>
      </w:r>
    </w:p>
    <w:p w14:paraId="762B7806" w14:textId="77777777" w:rsidR="008B168C" w:rsidRDefault="001528FF">
      <w:pPr>
        <w:spacing w:line="590" w:lineRule="exact"/>
        <w:ind w:firstLineChars="200" w:firstLine="630"/>
      </w:pPr>
      <w:r>
        <w:rPr>
          <w:rFonts w:cs="方正仿宋_GBK" w:hint="eastAsia"/>
        </w:rPr>
        <w:t>排污单位自行减排形成的排污总量指标。排污单位在达标排放基础上，投资实施污染治理、清洁生产、技术改造升级等形成的污染物排放削减量，并自愿申请储备库有偿收储的，由县（市、区）生态环境部门组织核算污染物减排量，通过协商方式支付有偿收储费用后收入储备库，并指导排污单位按规定变更排污许可证。</w:t>
      </w:r>
    </w:p>
    <w:p w14:paraId="7CA87E01" w14:textId="77777777" w:rsidR="008B168C" w:rsidRDefault="001528FF">
      <w:pPr>
        <w:spacing w:line="590" w:lineRule="exact"/>
        <w:ind w:firstLineChars="200" w:firstLine="630"/>
      </w:pPr>
      <w:r>
        <w:rPr>
          <w:rFonts w:cs="方正仿宋_GBK" w:hint="eastAsia"/>
        </w:rPr>
        <w:t>排污单位已批未建项目的排污总量指标。排污单位自建设项目获得环评审批文件起超过</w:t>
      </w:r>
      <w:r>
        <w:t>5</w:t>
      </w:r>
      <w:r>
        <w:rPr>
          <w:rFonts w:cs="方正仿宋_GBK" w:hint="eastAsia"/>
        </w:rPr>
        <w:t>年仍</w:t>
      </w:r>
      <w:r>
        <w:rPr>
          <w:rFonts w:cs="方正仿宋_GBK" w:hint="eastAsia"/>
        </w:rPr>
        <w:t>未建设的项目排污总量指标由政府进行收储，其中有偿获得的总量指标由县级以上地方政府有偿回购，无偿获得的总量指标由县级以上地方政府收入储备库。</w:t>
      </w:r>
    </w:p>
    <w:p w14:paraId="66F6E811" w14:textId="77777777" w:rsidR="008B168C" w:rsidRDefault="001528FF">
      <w:pPr>
        <w:spacing w:line="590" w:lineRule="exact"/>
        <w:ind w:firstLineChars="200" w:firstLine="630"/>
      </w:pPr>
      <w:r>
        <w:rPr>
          <w:rFonts w:cs="方正仿宋_GBK" w:hint="eastAsia"/>
        </w:rPr>
        <w:t>排污单位政策减排形成的排污总量指标。排污单位适用的排放标准、总量控制、技术规范等要求提升后，由县（市、区）生态环境部门重新核定排污单位的许可排放量，由此核出的排污总量指标中有偿使用的部分由县级以上地方政府有偿回购、</w:t>
      </w:r>
      <w:r>
        <w:rPr>
          <w:rFonts w:cs="方正仿宋_GBK" w:hint="eastAsia"/>
        </w:rPr>
        <w:lastRenderedPageBreak/>
        <w:t>无偿使用的部分由县级以上地方政府收入储备库，同步变更排污许可证相关事项。</w:t>
      </w:r>
    </w:p>
    <w:p w14:paraId="2931D02F" w14:textId="77777777" w:rsidR="008B168C" w:rsidRDefault="001528FF">
      <w:pPr>
        <w:spacing w:line="590" w:lineRule="exact"/>
        <w:ind w:firstLineChars="200" w:firstLine="630"/>
      </w:pPr>
      <w:r>
        <w:rPr>
          <w:rFonts w:cs="方正仿宋_GBK" w:hint="eastAsia"/>
        </w:rPr>
        <w:t>获得各级专项资金奖补的项目，减排量按照资金投入来源及比例无偿收储至各级储备库（其中国</w:t>
      </w:r>
      <w:r>
        <w:rPr>
          <w:rFonts w:cs="方正仿宋_GBK" w:hint="eastAsia"/>
        </w:rPr>
        <w:t>家级专项资金按比例产生的减排量归省储备库）；除专项资金收储减排的总量外，其余总量按照</w:t>
      </w:r>
      <w:r>
        <w:t>40%</w:t>
      </w:r>
      <w:r>
        <w:rPr>
          <w:rFonts w:cs="方正仿宋_GBK" w:hint="eastAsia"/>
        </w:rPr>
        <w:t>由市级储备，</w:t>
      </w:r>
      <w:r>
        <w:t>60%</w:t>
      </w:r>
      <w:r>
        <w:rPr>
          <w:rFonts w:cs="方正仿宋_GBK" w:hint="eastAsia"/>
        </w:rPr>
        <w:t>由县级储备，总量收储资金分别由市、县两级财政支付。</w:t>
      </w:r>
    </w:p>
    <w:p w14:paraId="770C6626" w14:textId="77777777" w:rsidR="008B168C" w:rsidRDefault="001528FF">
      <w:pPr>
        <w:spacing w:line="590" w:lineRule="exact"/>
        <w:ind w:firstLineChars="200" w:firstLine="630"/>
      </w:pPr>
      <w:r>
        <w:rPr>
          <w:rFonts w:ascii="方正楷体_GBK" w:eastAsia="方正楷体_GBK" w:cs="方正楷体_GBK" w:hint="eastAsia"/>
        </w:rPr>
        <w:t>第六条</w:t>
      </w:r>
      <w:r>
        <w:rPr>
          <w:rFonts w:ascii="方正楷体_GBK" w:eastAsia="方正楷体_GBK" w:cs="方正楷体_GBK"/>
        </w:rPr>
        <w:t xml:space="preserve"> </w:t>
      </w:r>
      <w:r>
        <w:rPr>
          <w:rFonts w:ascii="方正楷体_GBK" w:eastAsia="方正楷体_GBK" w:cs="方正楷体_GBK" w:hint="eastAsia"/>
        </w:rPr>
        <w:t>支持方向</w:t>
      </w:r>
      <w:r>
        <w:rPr>
          <w:rFonts w:ascii="方正楷体_GBK" w:eastAsia="方正楷体_GBK" w:cs="方正楷体_GBK" w:hint="eastAsia"/>
        </w:rPr>
        <w:t xml:space="preserve"> </w:t>
      </w:r>
      <w:r>
        <w:rPr>
          <w:rFonts w:ascii="方正楷体_GBK" w:eastAsia="方正楷体_GBK" w:cs="方正楷体_GBK"/>
        </w:rPr>
        <w:t xml:space="preserve"> </w:t>
      </w:r>
      <w:r>
        <w:rPr>
          <w:rFonts w:cs="方正仿宋_GBK" w:hint="eastAsia"/>
        </w:rPr>
        <w:t>市级储备库的排污总量指标原则上用于支持我市优化产业结构和布局，保障国家、省、市重大项目项目，优先支持主要污染物排放限值限量管理和减排任务提前完成的园区和企业，重点用于国家、省专项资金使用所在县（市、区）的项目建设，由市生态环境部门审核后方可使用。</w:t>
      </w:r>
    </w:p>
    <w:p w14:paraId="31B7C028" w14:textId="77777777" w:rsidR="008B168C" w:rsidRDefault="001528FF">
      <w:pPr>
        <w:spacing w:line="590" w:lineRule="exact"/>
        <w:ind w:firstLineChars="200" w:firstLine="630"/>
      </w:pPr>
      <w:r>
        <w:rPr>
          <w:rFonts w:cs="方正仿宋_GBK" w:hint="eastAsia"/>
        </w:rPr>
        <w:t>县（市、区）级储备库的排污总量指标应优先用于本行政区域内重大产业项目，属地不足的可申</w:t>
      </w:r>
      <w:r>
        <w:rPr>
          <w:rFonts w:cs="方正仿宋_GBK" w:hint="eastAsia"/>
        </w:rPr>
        <w:t>请市级储备库指标。对于县（市、区）级储备库的排污总量指标由各县（市、区）生态环境部门自行审核使用、报市生态环境部门要素处室备案。</w:t>
      </w:r>
    </w:p>
    <w:p w14:paraId="71539E36" w14:textId="77777777" w:rsidR="008B168C" w:rsidRDefault="001528FF">
      <w:pPr>
        <w:spacing w:line="590" w:lineRule="exact"/>
        <w:ind w:firstLineChars="200" w:firstLine="630"/>
      </w:pPr>
      <w:r>
        <w:rPr>
          <w:rFonts w:cs="方正仿宋_GBK" w:hint="eastAsia"/>
        </w:rPr>
        <w:t>针对纳入限值限量管理的园区，开设园区库，赋予本园区排污总量指标储备的管理权限。比照园区行政隶属关系，园区库归口相应的上级储备库。园区投入资金形成的排污总量指标，归园区库管理。园区库储备的指标，主要用于本园区项目建设。限值限量管理的园区，实行环境质量单独考核，排污总量指标单独核算。</w:t>
      </w:r>
    </w:p>
    <w:p w14:paraId="2FE97C19" w14:textId="77777777" w:rsidR="008B168C" w:rsidRDefault="001528FF">
      <w:pPr>
        <w:spacing w:line="590" w:lineRule="exact"/>
        <w:ind w:firstLineChars="200" w:firstLine="630"/>
      </w:pPr>
      <w:r>
        <w:rPr>
          <w:rFonts w:ascii="方正楷体_GBK" w:eastAsia="方正楷体_GBK" w:cs="方正楷体_GBK" w:hint="eastAsia"/>
        </w:rPr>
        <w:t>第七条</w:t>
      </w:r>
      <w:r>
        <w:rPr>
          <w:rFonts w:ascii="方正楷体_GBK" w:eastAsia="方正楷体_GBK" w:cs="方正楷体_GBK"/>
        </w:rPr>
        <w:t xml:space="preserve"> </w:t>
      </w:r>
      <w:r>
        <w:rPr>
          <w:rFonts w:ascii="方正楷体_GBK" w:eastAsia="方正楷体_GBK" w:cs="方正楷体_GBK" w:hint="eastAsia"/>
        </w:rPr>
        <w:t>交易管理</w:t>
      </w:r>
      <w:r>
        <w:rPr>
          <w:rFonts w:ascii="方正楷体_GBK" w:eastAsia="方正楷体_GBK" w:cs="方正楷体_GBK" w:hint="eastAsia"/>
        </w:rPr>
        <w:t xml:space="preserve"> </w:t>
      </w:r>
      <w:r>
        <w:rPr>
          <w:rFonts w:ascii="方正楷体_GBK" w:eastAsia="方正楷体_GBK" w:cs="方正楷体_GBK"/>
        </w:rPr>
        <w:t xml:space="preserve"> </w:t>
      </w:r>
      <w:r>
        <w:rPr>
          <w:rFonts w:cs="方正仿宋_GBK" w:hint="eastAsia"/>
        </w:rPr>
        <w:t>建立排污权交易专项账户，用于回购排</w:t>
      </w:r>
      <w:r>
        <w:rPr>
          <w:rFonts w:cs="方正仿宋_GBK" w:hint="eastAsia"/>
        </w:rPr>
        <w:lastRenderedPageBreak/>
        <w:t>污总量指标和排污权交易使用，对企业通过排污权交</w:t>
      </w:r>
      <w:r>
        <w:rPr>
          <w:rFonts w:cs="方正仿宋_GBK" w:hint="eastAsia"/>
        </w:rPr>
        <w:t>易取得部分回购的价格参照原购买价格；对企业通过政府指导价取得的排污权仍按照政府指导价进行回购。</w:t>
      </w:r>
    </w:p>
    <w:p w14:paraId="2B4A95F0" w14:textId="77777777" w:rsidR="008B168C" w:rsidRDefault="001528FF">
      <w:pPr>
        <w:spacing w:line="590" w:lineRule="exact"/>
        <w:ind w:firstLineChars="200" w:firstLine="630"/>
      </w:pPr>
      <w:r>
        <w:rPr>
          <w:rFonts w:cs="方正仿宋_GBK" w:hint="eastAsia"/>
        </w:rPr>
        <w:t>新建、改建、扩建项目新增主要排放口污染物排放总量应通过排污权交易获得排污总量指标。按行业划分交易价格，其中石化、化工、钢铁、建材、有色、印染、酿造等以及上级有规定的行业，按省排污权交易平台有成交记录的上一个周期（月）该行业分指标平均成交价协议转让，或以此作为底价进行竞拍；如该行业未有成交记录，则以政府指导价的</w:t>
      </w:r>
      <w:r>
        <w:t>2</w:t>
      </w:r>
      <w:r>
        <w:rPr>
          <w:rFonts w:cs="方正仿宋_GBK" w:hint="eastAsia"/>
        </w:rPr>
        <w:t>倍作为协议转让或竞拍底价。</w:t>
      </w:r>
    </w:p>
    <w:p w14:paraId="6766DD45" w14:textId="77777777" w:rsidR="008B168C" w:rsidRDefault="001528FF">
      <w:pPr>
        <w:spacing w:line="590" w:lineRule="exact"/>
        <w:ind w:firstLineChars="200" w:firstLine="630"/>
      </w:pPr>
      <w:r>
        <w:rPr>
          <w:rFonts w:cs="方正仿宋_GBK" w:hint="eastAsia"/>
        </w:rPr>
        <w:t>对船舶海工、高端纺织、新材料、新一代信息技术、高端装备、生物医药、新能源、绿色环保、</w:t>
      </w:r>
      <w:r>
        <w:t>5G</w:t>
      </w:r>
      <w:r>
        <w:rPr>
          <w:rFonts w:cs="方正仿宋_GBK" w:hint="eastAsia"/>
        </w:rPr>
        <w:t>、物联网、第三代半导体等战略性新兴产业和未来产业实行按政府指导价进行交易。</w:t>
      </w:r>
    </w:p>
    <w:p w14:paraId="70438C09" w14:textId="77777777" w:rsidR="008B168C" w:rsidRDefault="001528FF">
      <w:pPr>
        <w:spacing w:line="590" w:lineRule="exact"/>
        <w:ind w:firstLineChars="200" w:firstLine="630"/>
      </w:pPr>
      <w:r>
        <w:rPr>
          <w:rFonts w:ascii="方正楷体_GBK" w:eastAsia="方正楷体_GBK" w:cs="方正楷体_GBK" w:hint="eastAsia"/>
        </w:rPr>
        <w:t>第八条</w:t>
      </w:r>
      <w:r>
        <w:rPr>
          <w:rFonts w:ascii="方正楷体_GBK" w:eastAsia="方正楷体_GBK" w:cs="方正楷体_GBK"/>
        </w:rPr>
        <w:t xml:space="preserve"> </w:t>
      </w:r>
      <w:r>
        <w:rPr>
          <w:rFonts w:ascii="方正楷体_GBK" w:eastAsia="方正楷体_GBK" w:cs="方正楷体_GBK" w:hint="eastAsia"/>
        </w:rPr>
        <w:t>政府指导价</w:t>
      </w:r>
      <w:r>
        <w:rPr>
          <w:rFonts w:ascii="方正楷体_GBK" w:eastAsia="方正楷体_GBK" w:cs="方正楷体_GBK" w:hint="eastAsia"/>
        </w:rPr>
        <w:t xml:space="preserve"> </w:t>
      </w:r>
      <w:r>
        <w:rPr>
          <w:rFonts w:ascii="方正楷体_GBK" w:eastAsia="方正楷体_GBK" w:cs="方正楷体_GBK"/>
        </w:rPr>
        <w:t xml:space="preserve"> </w:t>
      </w:r>
      <w:r>
        <w:rPr>
          <w:rFonts w:cs="方正仿宋_GBK" w:hint="eastAsia"/>
        </w:rPr>
        <w:t>政府指导价是指有核定权限的物价部门，核定的排污权有偿使用收费标准，现行的收费标准按</w:t>
      </w:r>
      <w:bookmarkStart w:id="4" w:name="_Hlk116545563"/>
      <w:r>
        <w:rPr>
          <w:rFonts w:cs="方正仿宋_GBK" w:hint="eastAsia"/>
        </w:rPr>
        <w:t>《关于明确排污权有偿使用与交易收费有关事项的通知》（苏价费〔</w:t>
      </w:r>
      <w:r>
        <w:t>2018</w:t>
      </w:r>
      <w:r>
        <w:rPr>
          <w:rFonts w:cs="方正仿宋_GBK" w:hint="eastAsia"/>
        </w:rPr>
        <w:t>〕</w:t>
      </w:r>
      <w:r>
        <w:t>168</w:t>
      </w:r>
      <w:r>
        <w:rPr>
          <w:rFonts w:cs="方正仿宋_GBK" w:hint="eastAsia"/>
        </w:rPr>
        <w:t>号）</w:t>
      </w:r>
      <w:bookmarkEnd w:id="4"/>
      <w:r>
        <w:rPr>
          <w:rFonts w:cs="方正仿宋_GBK" w:hint="eastAsia"/>
        </w:rPr>
        <w:t>文件执行。如有新的替代文件则按照新要求执行。</w:t>
      </w:r>
    </w:p>
    <w:p w14:paraId="6A602BA7" w14:textId="77777777" w:rsidR="008B168C" w:rsidRDefault="001528FF">
      <w:pPr>
        <w:spacing w:line="590" w:lineRule="exact"/>
        <w:ind w:firstLineChars="200" w:firstLine="630"/>
      </w:pPr>
      <w:r>
        <w:rPr>
          <w:rFonts w:cs="方正仿宋_GBK" w:hint="eastAsia"/>
        </w:rPr>
        <w:t>化学需氧量排放指标有偿使用收费标准：污水处理行业</w:t>
      </w:r>
      <w:r>
        <w:t>2600</w:t>
      </w:r>
      <w:r>
        <w:rPr>
          <w:rFonts w:cs="方正仿宋_GBK" w:hint="eastAsia"/>
        </w:rPr>
        <w:t>元</w:t>
      </w:r>
      <w:r>
        <w:t>/</w:t>
      </w:r>
      <w:r>
        <w:rPr>
          <w:rFonts w:cs="方正仿宋_GBK" w:hint="eastAsia"/>
        </w:rPr>
        <w:t>（年</w:t>
      </w:r>
      <w:r>
        <w:rPr>
          <w:rFonts w:ascii="宋体" w:eastAsia="宋体" w:hAnsi="宋体"/>
        </w:rPr>
        <w:t>•</w:t>
      </w:r>
      <w:r>
        <w:rPr>
          <w:rFonts w:ascii="方正仿宋_GBK" w:hAnsi="方正仿宋_GBK" w:cs="方正仿宋_GBK" w:hint="eastAsia"/>
        </w:rPr>
        <w:t>吨）</w:t>
      </w:r>
      <w:r>
        <w:rPr>
          <w:rFonts w:cs="方正仿宋_GBK" w:hint="eastAsia"/>
        </w:rPr>
        <w:t>；纺织印染、化工、造纸、钢铁、电镀、食品（味精和啤酒）行业</w:t>
      </w:r>
      <w:r>
        <w:t>4500</w:t>
      </w:r>
      <w:r>
        <w:rPr>
          <w:rFonts w:cs="方正仿宋_GBK" w:hint="eastAsia"/>
        </w:rPr>
        <w:t>元</w:t>
      </w:r>
      <w:r>
        <w:t>/</w:t>
      </w:r>
      <w:r>
        <w:rPr>
          <w:rFonts w:cs="方正仿宋_GBK" w:hint="eastAsia"/>
        </w:rPr>
        <w:t>（年</w:t>
      </w:r>
      <w:r>
        <w:rPr>
          <w:rFonts w:ascii="宋体" w:eastAsia="宋体" w:hAnsi="宋体"/>
        </w:rPr>
        <w:t>•</w:t>
      </w:r>
      <w:r>
        <w:rPr>
          <w:rFonts w:ascii="方正仿宋_GBK" w:hAnsi="方正仿宋_GBK" w:cs="方正仿宋_GBK" w:hint="eastAsia"/>
        </w:rPr>
        <w:t>吨）</w:t>
      </w:r>
      <w:r>
        <w:rPr>
          <w:rFonts w:cs="方正仿宋_GBK" w:hint="eastAsia"/>
        </w:rPr>
        <w:t>。</w:t>
      </w:r>
    </w:p>
    <w:p w14:paraId="0677A593" w14:textId="77777777" w:rsidR="008B168C" w:rsidRDefault="001528FF">
      <w:pPr>
        <w:spacing w:line="590" w:lineRule="exact"/>
        <w:ind w:firstLineChars="200" w:firstLine="630"/>
      </w:pPr>
      <w:r>
        <w:rPr>
          <w:rFonts w:cs="方正仿宋_GBK" w:hint="eastAsia"/>
        </w:rPr>
        <w:t>氨氮排放指标有偿使用收费标准：污水处理行业及农业重点污染源</w:t>
      </w:r>
      <w:r>
        <w:t>6000</w:t>
      </w:r>
      <w:r>
        <w:rPr>
          <w:rFonts w:cs="方正仿宋_GBK" w:hint="eastAsia"/>
        </w:rPr>
        <w:t>元</w:t>
      </w:r>
      <w:r>
        <w:t>/</w:t>
      </w:r>
      <w:r>
        <w:rPr>
          <w:rFonts w:cs="方正仿宋_GBK" w:hint="eastAsia"/>
        </w:rPr>
        <w:t>（年</w:t>
      </w:r>
      <w:r>
        <w:rPr>
          <w:rFonts w:ascii="宋体" w:eastAsia="宋体" w:hAnsi="宋体"/>
        </w:rPr>
        <w:t>•</w:t>
      </w:r>
      <w:r>
        <w:rPr>
          <w:rFonts w:ascii="方正仿宋_GBK" w:hAnsi="方正仿宋_GBK" w:cs="方正仿宋_GBK" w:hint="eastAsia"/>
        </w:rPr>
        <w:t>吨）</w:t>
      </w:r>
      <w:r>
        <w:rPr>
          <w:rFonts w:cs="方正仿宋_GBK" w:hint="eastAsia"/>
        </w:rPr>
        <w:t>；纺织印染、化工、造纸、食品、电</w:t>
      </w:r>
      <w:r>
        <w:rPr>
          <w:rFonts w:cs="方正仿宋_GBK" w:hint="eastAsia"/>
        </w:rPr>
        <w:lastRenderedPageBreak/>
        <w:t>镀、电子行业</w:t>
      </w:r>
      <w:r>
        <w:t>11000</w:t>
      </w:r>
      <w:r>
        <w:rPr>
          <w:rFonts w:cs="方正仿宋_GBK" w:hint="eastAsia"/>
        </w:rPr>
        <w:t>元</w:t>
      </w:r>
      <w:r>
        <w:t>/</w:t>
      </w:r>
      <w:r>
        <w:rPr>
          <w:rFonts w:cs="方正仿宋_GBK" w:hint="eastAsia"/>
        </w:rPr>
        <w:t>（年</w:t>
      </w:r>
      <w:r>
        <w:rPr>
          <w:rFonts w:ascii="宋体" w:eastAsia="宋体" w:hAnsi="宋体"/>
        </w:rPr>
        <w:t>•</w:t>
      </w:r>
      <w:r>
        <w:rPr>
          <w:rFonts w:ascii="方正仿宋_GBK" w:hAnsi="方正仿宋_GBK" w:cs="方正仿宋_GBK" w:hint="eastAsia"/>
        </w:rPr>
        <w:t>吨）</w:t>
      </w:r>
      <w:r>
        <w:rPr>
          <w:rFonts w:cs="方正仿宋_GBK" w:hint="eastAsia"/>
        </w:rPr>
        <w:t>。</w:t>
      </w:r>
    </w:p>
    <w:p w14:paraId="3717AE34" w14:textId="77777777" w:rsidR="008B168C" w:rsidRDefault="001528FF">
      <w:pPr>
        <w:spacing w:line="590" w:lineRule="exact"/>
        <w:ind w:firstLineChars="200" w:firstLine="630"/>
      </w:pPr>
      <w:r>
        <w:rPr>
          <w:rFonts w:cs="方正仿宋_GBK" w:hint="eastAsia"/>
        </w:rPr>
        <w:t>总磷排放指标有偿使用费收费标准：污水处理行业及农业重点污染源</w:t>
      </w:r>
      <w:r>
        <w:t>23000</w:t>
      </w:r>
      <w:r>
        <w:rPr>
          <w:rFonts w:cs="方正仿宋_GBK" w:hint="eastAsia"/>
        </w:rPr>
        <w:t>元</w:t>
      </w:r>
      <w:r>
        <w:t>/</w:t>
      </w:r>
      <w:r>
        <w:rPr>
          <w:rFonts w:cs="方正仿宋_GBK" w:hint="eastAsia"/>
        </w:rPr>
        <w:t>（年</w:t>
      </w:r>
      <w:r>
        <w:rPr>
          <w:rFonts w:ascii="宋体" w:eastAsia="宋体" w:hAnsi="宋体"/>
        </w:rPr>
        <w:t>•</w:t>
      </w:r>
      <w:r>
        <w:rPr>
          <w:rFonts w:ascii="方正仿宋_GBK" w:hAnsi="方正仿宋_GBK" w:cs="方正仿宋_GBK" w:hint="eastAsia"/>
        </w:rPr>
        <w:t>吨）</w:t>
      </w:r>
      <w:r>
        <w:rPr>
          <w:rFonts w:cs="方正仿宋_GBK" w:hint="eastAsia"/>
        </w:rPr>
        <w:t>；纺织印染、化工、造纸、食品、电镀、电子行业</w:t>
      </w:r>
      <w:r>
        <w:t>42000</w:t>
      </w:r>
      <w:r>
        <w:rPr>
          <w:rFonts w:cs="方正仿宋_GBK" w:hint="eastAsia"/>
        </w:rPr>
        <w:t>元</w:t>
      </w:r>
      <w:r>
        <w:t>/</w:t>
      </w:r>
      <w:r>
        <w:rPr>
          <w:rFonts w:cs="方正仿宋_GBK" w:hint="eastAsia"/>
        </w:rPr>
        <w:t>（年</w:t>
      </w:r>
      <w:r>
        <w:rPr>
          <w:rFonts w:ascii="宋体" w:eastAsia="宋体" w:hAnsi="宋体"/>
        </w:rPr>
        <w:t>•</w:t>
      </w:r>
      <w:r>
        <w:rPr>
          <w:rFonts w:ascii="方正仿宋_GBK" w:hAnsi="方正仿宋_GBK" w:cs="方正仿宋_GBK" w:hint="eastAsia"/>
        </w:rPr>
        <w:t>吨）</w:t>
      </w:r>
      <w:r>
        <w:rPr>
          <w:rFonts w:cs="方正仿宋_GBK" w:hint="eastAsia"/>
        </w:rPr>
        <w:t>。</w:t>
      </w:r>
    </w:p>
    <w:p w14:paraId="2282C467" w14:textId="77777777" w:rsidR="008B168C" w:rsidRDefault="001528FF">
      <w:pPr>
        <w:spacing w:line="590" w:lineRule="exact"/>
        <w:ind w:firstLineChars="200" w:firstLine="630"/>
      </w:pPr>
      <w:r>
        <w:rPr>
          <w:rFonts w:cs="方正仿宋_GBK" w:hint="eastAsia"/>
        </w:rPr>
        <w:t>二氧化硫排放指标有偿使用费收费标准：电力、钢铁、石化、玻璃行业</w:t>
      </w:r>
      <w:r>
        <w:t>2240</w:t>
      </w:r>
      <w:r>
        <w:rPr>
          <w:rFonts w:cs="方正仿宋_GBK" w:hint="eastAsia"/>
        </w:rPr>
        <w:t>元</w:t>
      </w:r>
      <w:r>
        <w:t>/</w:t>
      </w:r>
      <w:r>
        <w:rPr>
          <w:rFonts w:cs="方正仿宋_GBK" w:hint="eastAsia"/>
        </w:rPr>
        <w:t>（年</w:t>
      </w:r>
      <w:r>
        <w:rPr>
          <w:rFonts w:ascii="宋体" w:eastAsia="宋体" w:hAnsi="宋体"/>
        </w:rPr>
        <w:t>•</w:t>
      </w:r>
      <w:r>
        <w:rPr>
          <w:rFonts w:ascii="方正仿宋_GBK" w:hAnsi="方正仿宋_GBK" w:cs="方正仿宋_GBK" w:hint="eastAsia"/>
        </w:rPr>
        <w:t>吨）</w:t>
      </w:r>
      <w:r>
        <w:rPr>
          <w:rFonts w:cs="方正仿宋_GBK" w:hint="eastAsia"/>
        </w:rPr>
        <w:t>。</w:t>
      </w:r>
    </w:p>
    <w:p w14:paraId="0DB57026" w14:textId="77777777" w:rsidR="008B168C" w:rsidRDefault="001528FF">
      <w:pPr>
        <w:spacing w:line="590" w:lineRule="exact"/>
        <w:ind w:firstLineChars="200" w:firstLine="630"/>
      </w:pPr>
      <w:r>
        <w:rPr>
          <w:rFonts w:cs="方正仿宋_GBK" w:hint="eastAsia"/>
        </w:rPr>
        <w:t>氮氧化物排放指标有偿使用费收费标准：</w:t>
      </w:r>
      <w:r>
        <w:t>2240</w:t>
      </w:r>
      <w:r>
        <w:rPr>
          <w:rFonts w:cs="方正仿宋_GBK" w:hint="eastAsia"/>
        </w:rPr>
        <w:t>元</w:t>
      </w:r>
      <w:r>
        <w:t>/</w:t>
      </w:r>
      <w:r>
        <w:rPr>
          <w:rFonts w:cs="方正仿宋_GBK" w:hint="eastAsia"/>
        </w:rPr>
        <w:t>（年</w:t>
      </w:r>
      <w:r>
        <w:rPr>
          <w:rFonts w:ascii="宋体" w:eastAsia="宋体" w:hAnsi="宋体"/>
        </w:rPr>
        <w:t>•</w:t>
      </w:r>
      <w:r>
        <w:rPr>
          <w:rFonts w:ascii="方正仿宋_GBK" w:hAnsi="方正仿宋_GBK" w:cs="方正仿宋_GBK" w:hint="eastAsia"/>
        </w:rPr>
        <w:t>吨）</w:t>
      </w:r>
      <w:r>
        <w:rPr>
          <w:rFonts w:cs="方正仿宋_GBK" w:hint="eastAsia"/>
        </w:rPr>
        <w:t>。</w:t>
      </w:r>
    </w:p>
    <w:p w14:paraId="049C1549" w14:textId="77777777" w:rsidR="008B168C" w:rsidRDefault="001528FF">
      <w:pPr>
        <w:spacing w:line="590" w:lineRule="exact"/>
        <w:ind w:firstLineChars="200" w:firstLine="630"/>
      </w:pPr>
      <w:r>
        <w:rPr>
          <w:rFonts w:cs="方正仿宋_GBK" w:hint="eastAsia"/>
        </w:rPr>
        <w:t>排污权交易基准价格不得低于排污权有偿使用价格，排污权回购价格原则上按照有偿使用价格执行，单位为元</w:t>
      </w:r>
      <w:r>
        <w:t>/</w:t>
      </w:r>
      <w:r>
        <w:rPr>
          <w:rFonts w:cs="方正仿宋_GBK" w:hint="eastAsia"/>
        </w:rPr>
        <w:t>吨。</w:t>
      </w:r>
    </w:p>
    <w:p w14:paraId="72E93CD3" w14:textId="77777777" w:rsidR="008B168C" w:rsidRDefault="001528FF">
      <w:pPr>
        <w:spacing w:line="590" w:lineRule="exact"/>
        <w:ind w:firstLineChars="200" w:firstLine="630"/>
      </w:pPr>
      <w:r>
        <w:rPr>
          <w:rFonts w:ascii="方正楷体_GBK" w:eastAsia="方正楷体_GBK" w:cs="方正楷体_GBK" w:hint="eastAsia"/>
        </w:rPr>
        <w:t>第九条</w:t>
      </w:r>
      <w:r>
        <w:rPr>
          <w:rFonts w:ascii="方正楷体_GBK" w:eastAsia="方正楷体_GBK" w:cs="方正楷体_GBK"/>
        </w:rPr>
        <w:t xml:space="preserve"> </w:t>
      </w:r>
      <w:r>
        <w:rPr>
          <w:rFonts w:ascii="方正楷体_GBK" w:eastAsia="方正楷体_GBK" w:cs="方正楷体_GBK" w:hint="eastAsia"/>
        </w:rPr>
        <w:t>调度要求</w:t>
      </w:r>
      <w:r>
        <w:rPr>
          <w:rFonts w:ascii="方正楷体_GBK" w:eastAsia="方正楷体_GBK" w:cs="方正楷体_GBK" w:hint="eastAsia"/>
        </w:rPr>
        <w:t xml:space="preserve"> </w:t>
      </w:r>
      <w:r>
        <w:rPr>
          <w:rFonts w:ascii="方正楷体_GBK" w:eastAsia="方正楷体_GBK" w:cs="方正楷体_GBK"/>
        </w:rPr>
        <w:t xml:space="preserve"> </w:t>
      </w:r>
      <w:r>
        <w:rPr>
          <w:rFonts w:cs="方正仿宋_GBK" w:hint="eastAsia"/>
        </w:rPr>
        <w:t>各地按季度调度减排工程进展，规范开展减排量核算并于每季度最后一个月的</w:t>
      </w:r>
      <w:r>
        <w:t>25</w:t>
      </w:r>
      <w:r>
        <w:rPr>
          <w:rFonts w:cs="方正仿宋_GBK" w:hint="eastAsia"/>
        </w:rPr>
        <w:t>日前报送市生态环境局，推动减排腾出总量指标及时入库；同步报送当月用于建设项目总量平衡的指标出库情况，未发生的实行零报告。</w:t>
      </w:r>
    </w:p>
    <w:p w14:paraId="78CF6A67" w14:textId="77777777" w:rsidR="008B168C" w:rsidRDefault="001528FF">
      <w:pPr>
        <w:spacing w:line="590" w:lineRule="exact"/>
        <w:ind w:firstLineChars="200" w:firstLine="630"/>
      </w:pPr>
      <w:r>
        <w:rPr>
          <w:rFonts w:ascii="方正楷体_GBK" w:eastAsia="方正楷体_GBK" w:cs="方正楷体_GBK" w:hint="eastAsia"/>
        </w:rPr>
        <w:t>第十条</w:t>
      </w:r>
      <w:r>
        <w:rPr>
          <w:rFonts w:ascii="方正楷体_GBK" w:eastAsia="方正楷体_GBK" w:cs="方正楷体_GBK"/>
        </w:rPr>
        <w:t xml:space="preserve"> </w:t>
      </w:r>
      <w:r>
        <w:rPr>
          <w:rFonts w:ascii="方正楷体_GBK" w:eastAsia="方正楷体_GBK" w:cs="方正楷体_GBK" w:hint="eastAsia"/>
        </w:rPr>
        <w:t>支持政策</w:t>
      </w:r>
      <w:r>
        <w:rPr>
          <w:rFonts w:ascii="方正楷体_GBK" w:eastAsia="方正楷体_GBK" w:cs="方正楷体_GBK" w:hint="eastAsia"/>
        </w:rPr>
        <w:t xml:space="preserve"> </w:t>
      </w:r>
      <w:r>
        <w:rPr>
          <w:rFonts w:ascii="方正楷体_GBK" w:eastAsia="方正楷体_GBK" w:cs="方正楷体_GBK"/>
        </w:rPr>
        <w:t xml:space="preserve"> </w:t>
      </w:r>
      <w:r>
        <w:rPr>
          <w:rFonts w:cs="方正仿宋_GBK" w:hint="eastAsia"/>
        </w:rPr>
        <w:t>对有总量入库的企业，新上符合南通市产业发展方向的项目需新增总量时，可优先供给总量指标，如参照政府指导价入库则使用时按政府指导价出让；对排污权处于抵押期的企业和区外化工监测点的企业暂不列入收储对象。</w:t>
      </w:r>
    </w:p>
    <w:p w14:paraId="4831E615" w14:textId="6F9EB60D" w:rsidR="008B168C" w:rsidRDefault="001528FF">
      <w:pPr>
        <w:shd w:val="clear" w:color="auto" w:fill="FFFFFF"/>
        <w:spacing w:line="590" w:lineRule="exact"/>
        <w:ind w:firstLineChars="200" w:firstLine="630"/>
        <w:rPr>
          <w:rFonts w:cs="方正仿宋_GBK"/>
        </w:rPr>
      </w:pPr>
      <w:r>
        <w:rPr>
          <w:rFonts w:ascii="方正楷体_GBK" w:eastAsia="方正楷体_GBK" w:cs="方正楷体_GBK" w:hint="eastAsia"/>
        </w:rPr>
        <w:t>第十一条</w:t>
      </w:r>
      <w:r>
        <w:rPr>
          <w:rFonts w:ascii="方正楷体_GBK" w:eastAsia="方正楷体_GBK" w:cs="方正楷体_GBK"/>
        </w:rPr>
        <w:t xml:space="preserve"> </w:t>
      </w:r>
      <w:r>
        <w:rPr>
          <w:rFonts w:ascii="方正楷体_GBK" w:eastAsia="方正楷体_GBK" w:cs="方正楷体_GBK" w:hint="eastAsia"/>
        </w:rPr>
        <w:t>其他说明</w:t>
      </w:r>
      <w:r w:rsidR="006C1763">
        <w:rPr>
          <w:rFonts w:ascii="方正楷体_GBK" w:eastAsia="方正楷体_GBK" w:cs="方正楷体_GBK" w:hint="eastAsia"/>
        </w:rPr>
        <w:t xml:space="preserve"> </w:t>
      </w:r>
      <w:r w:rsidR="006C1763">
        <w:rPr>
          <w:rFonts w:ascii="方正楷体_GBK" w:eastAsia="方正楷体_GBK" w:cs="方正楷体_GBK"/>
        </w:rPr>
        <w:t xml:space="preserve"> </w:t>
      </w:r>
      <w:r>
        <w:rPr>
          <w:rFonts w:cs="方正仿宋_GBK" w:hint="eastAsia"/>
        </w:rPr>
        <w:t>本办法由南通市生态环境局负责解释，</w:t>
      </w:r>
      <w:r>
        <w:rPr>
          <w:szCs w:val="32"/>
        </w:rPr>
        <w:t>本</w:t>
      </w:r>
      <w:r w:rsidR="006C1763">
        <w:rPr>
          <w:rFonts w:hint="eastAsia"/>
          <w:szCs w:val="32"/>
        </w:rPr>
        <w:t>办法</w:t>
      </w:r>
      <w:r>
        <w:rPr>
          <w:szCs w:val="32"/>
        </w:rPr>
        <w:t>自</w:t>
      </w:r>
      <w:r>
        <w:rPr>
          <w:szCs w:val="32"/>
        </w:rPr>
        <w:t>202</w:t>
      </w:r>
      <w:r>
        <w:rPr>
          <w:rFonts w:hint="eastAsia"/>
          <w:szCs w:val="32"/>
        </w:rPr>
        <w:t>3</w:t>
      </w:r>
      <w:r>
        <w:rPr>
          <w:szCs w:val="32"/>
        </w:rPr>
        <w:t>年</w:t>
      </w:r>
      <w:r w:rsidR="006C1763">
        <w:rPr>
          <w:szCs w:val="32"/>
        </w:rPr>
        <w:t>2</w:t>
      </w:r>
      <w:r>
        <w:rPr>
          <w:szCs w:val="32"/>
        </w:rPr>
        <w:t>月</w:t>
      </w:r>
      <w:r>
        <w:rPr>
          <w:rFonts w:hint="eastAsia"/>
          <w:szCs w:val="32"/>
        </w:rPr>
        <w:t>1</w:t>
      </w:r>
      <w:r w:rsidR="006C1763">
        <w:rPr>
          <w:szCs w:val="32"/>
        </w:rPr>
        <w:t>5</w:t>
      </w:r>
      <w:r>
        <w:rPr>
          <w:szCs w:val="32"/>
        </w:rPr>
        <w:t>日</w:t>
      </w:r>
      <w:r>
        <w:rPr>
          <w:szCs w:val="32"/>
        </w:rPr>
        <w:t>起</w:t>
      </w:r>
      <w:r>
        <w:rPr>
          <w:szCs w:val="32"/>
        </w:rPr>
        <w:t>施行</w:t>
      </w:r>
      <w:r>
        <w:rPr>
          <w:szCs w:val="32"/>
        </w:rPr>
        <w:t>，</w:t>
      </w:r>
      <w:r>
        <w:rPr>
          <w:szCs w:val="32"/>
        </w:rPr>
        <w:t>有效期</w:t>
      </w:r>
      <w:r w:rsidR="006C1763">
        <w:rPr>
          <w:rFonts w:hint="eastAsia"/>
          <w:szCs w:val="32"/>
        </w:rPr>
        <w:t>两年</w:t>
      </w:r>
      <w:r>
        <w:rPr>
          <w:szCs w:val="32"/>
        </w:rPr>
        <w:t>。</w:t>
      </w:r>
    </w:p>
    <w:p w14:paraId="3D54866D" w14:textId="77777777" w:rsidR="008B168C" w:rsidRDefault="008B168C">
      <w:pPr>
        <w:shd w:val="clear" w:color="auto" w:fill="FFFFFF"/>
        <w:spacing w:line="590" w:lineRule="exact"/>
        <w:ind w:firstLineChars="200" w:firstLine="630"/>
      </w:pPr>
    </w:p>
    <w:p w14:paraId="6EB5D26B" w14:textId="77777777" w:rsidR="008B168C" w:rsidRDefault="001528FF">
      <w:pPr>
        <w:shd w:val="clear" w:color="auto" w:fill="FFFFFF"/>
        <w:spacing w:line="590" w:lineRule="exact"/>
        <w:ind w:firstLineChars="200" w:firstLine="630"/>
      </w:pPr>
      <w:r>
        <w:rPr>
          <w:rFonts w:cs="方正仿宋_GBK" w:hint="eastAsia"/>
        </w:rPr>
        <w:t>附件：</w:t>
      </w:r>
      <w:r>
        <w:t>1</w:t>
      </w:r>
      <w:r>
        <w:rPr>
          <w:rFonts w:cs="方正仿宋_GBK" w:hint="eastAsia"/>
        </w:rPr>
        <w:t>．总量指标收回流程图</w:t>
      </w:r>
    </w:p>
    <w:p w14:paraId="5056565F" w14:textId="77777777" w:rsidR="008B168C" w:rsidRDefault="001528FF">
      <w:pPr>
        <w:shd w:val="clear" w:color="auto" w:fill="FFFFFF"/>
        <w:spacing w:line="590" w:lineRule="exact"/>
        <w:ind w:firstLineChars="500" w:firstLine="1575"/>
      </w:pPr>
      <w:r>
        <w:t>2</w:t>
      </w:r>
      <w:r>
        <w:rPr>
          <w:rFonts w:cs="方正仿宋_GBK" w:hint="eastAsia"/>
        </w:rPr>
        <w:t>．总量指标回购流程图</w:t>
      </w:r>
    </w:p>
    <w:p w14:paraId="1B3C4BF6" w14:textId="77777777" w:rsidR="008B168C" w:rsidRDefault="001528FF">
      <w:pPr>
        <w:shd w:val="clear" w:color="auto" w:fill="FFFFFF"/>
        <w:spacing w:line="590" w:lineRule="exact"/>
        <w:ind w:firstLineChars="500" w:firstLine="1575"/>
      </w:pPr>
      <w:r>
        <w:t>3</w:t>
      </w:r>
      <w:r>
        <w:rPr>
          <w:rFonts w:cs="方正仿宋_GBK" w:hint="eastAsia"/>
        </w:rPr>
        <w:t>．总量指标回购申请表</w:t>
      </w:r>
      <w:r>
        <w:br w:type="page"/>
      </w:r>
      <w:r>
        <w:rPr>
          <w:rFonts w:eastAsia="方正黑体_GBK" w:cs="方正黑体_GBK" w:hint="eastAsia"/>
        </w:rPr>
        <w:lastRenderedPageBreak/>
        <w:t>附件</w:t>
      </w:r>
      <w:r>
        <w:rPr>
          <w:rFonts w:eastAsia="方正黑体_GBK"/>
        </w:rPr>
        <w:t>1</w:t>
      </w:r>
    </w:p>
    <w:p w14:paraId="733AE0D9" w14:textId="77777777" w:rsidR="008B168C" w:rsidRDefault="001528FF">
      <w:pPr>
        <w:ind w:firstLine="0"/>
        <w:jc w:val="center"/>
        <w:rPr>
          <w:rFonts w:ascii="方正小标宋_GBK" w:eastAsia="方正小标宋_GBK"/>
          <w:sz w:val="36"/>
          <w:szCs w:val="36"/>
        </w:rPr>
      </w:pPr>
      <w:bookmarkStart w:id="5" w:name="_Hlk121835864"/>
      <w:r>
        <w:rPr>
          <w:rFonts w:ascii="方正小标宋_GBK" w:eastAsia="方正小标宋_GBK" w:cs="方正小标宋_GBK" w:hint="eastAsia"/>
          <w:sz w:val="36"/>
          <w:szCs w:val="36"/>
        </w:rPr>
        <w:t>总量指标收回流程图</w:t>
      </w:r>
    </w:p>
    <w:bookmarkEnd w:id="5"/>
    <w:p w14:paraId="34D0E5C9" w14:textId="77777777" w:rsidR="008B168C" w:rsidRDefault="008B168C">
      <w:pPr>
        <w:jc w:val="center"/>
      </w:pPr>
    </w:p>
    <w:p w14:paraId="4D0C1AB9" w14:textId="77777777" w:rsidR="008B168C" w:rsidRDefault="001528FF">
      <w:pPr>
        <w:ind w:firstLineChars="675" w:firstLine="2126"/>
      </w:pPr>
      <w:r>
        <w:object w:dxaOrig="6210" w:dyaOrig="8565" w14:anchorId="1385BD2B">
          <v:shape id="_x0000_i1026" type="#_x0000_t75" style="width:310.5pt;height:428.25pt" o:ole="">
            <v:imagedata r:id="rId8" o:title=""/>
          </v:shape>
          <o:OLEObject Type="Embed" ProgID="Msxml2.SAXXMLReader.5.0" ShapeID="_x0000_i1026" DrawAspect="Content" ObjectID="_1735124513" r:id="rId9"/>
        </w:object>
      </w:r>
    </w:p>
    <w:p w14:paraId="646A08B7" w14:textId="77777777" w:rsidR="008B168C" w:rsidRDefault="001528FF">
      <w:pPr>
        <w:ind w:firstLine="0"/>
      </w:pPr>
      <w:r>
        <w:br w:type="page"/>
      </w:r>
      <w:r>
        <w:rPr>
          <w:rFonts w:eastAsia="方正黑体_GBK" w:cs="方正黑体_GBK" w:hint="eastAsia"/>
        </w:rPr>
        <w:lastRenderedPageBreak/>
        <w:t>附件</w:t>
      </w:r>
      <w:r>
        <w:rPr>
          <w:rFonts w:eastAsia="方正黑体_GBK"/>
        </w:rPr>
        <w:t>2</w:t>
      </w:r>
    </w:p>
    <w:p w14:paraId="52DD48B2" w14:textId="77777777" w:rsidR="008B168C" w:rsidRDefault="001528FF">
      <w:pPr>
        <w:ind w:firstLine="0"/>
        <w:jc w:val="center"/>
        <w:rPr>
          <w:rFonts w:ascii="方正小标宋_GBK" w:eastAsia="方正小标宋_GBK"/>
          <w:sz w:val="36"/>
          <w:szCs w:val="36"/>
        </w:rPr>
      </w:pPr>
      <w:r>
        <w:rPr>
          <w:rFonts w:ascii="方正小标宋_GBK" w:eastAsia="方正小标宋_GBK" w:cs="方正小标宋_GBK" w:hint="eastAsia"/>
          <w:sz w:val="36"/>
          <w:szCs w:val="36"/>
        </w:rPr>
        <w:t>总量指标回购流程图</w:t>
      </w:r>
    </w:p>
    <w:p w14:paraId="0E3AA3F1" w14:textId="77777777" w:rsidR="008B168C" w:rsidRDefault="008B168C">
      <w:pPr>
        <w:jc w:val="center"/>
      </w:pPr>
    </w:p>
    <w:p w14:paraId="7AB00EC4" w14:textId="77777777" w:rsidR="008B168C" w:rsidRDefault="001528FF">
      <w:pPr>
        <w:ind w:firstLine="851"/>
      </w:pPr>
      <w:r>
        <w:rPr>
          <w:noProof/>
        </w:rPr>
        <w:drawing>
          <wp:inline distT="0" distB="0" distL="0" distR="0" wp14:anchorId="0CB6DD9C" wp14:editId="5E606BFB">
            <wp:extent cx="4686300" cy="65627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686300" cy="6562725"/>
                    </a:xfrm>
                    <a:prstGeom prst="rect">
                      <a:avLst/>
                    </a:prstGeom>
                    <a:noFill/>
                    <a:ln>
                      <a:noFill/>
                    </a:ln>
                  </pic:spPr>
                </pic:pic>
              </a:graphicData>
            </a:graphic>
          </wp:inline>
        </w:drawing>
      </w:r>
    </w:p>
    <w:p w14:paraId="4F337A93" w14:textId="77777777" w:rsidR="008B168C" w:rsidRDefault="001528FF">
      <w:pPr>
        <w:widowControl/>
        <w:autoSpaceDE/>
        <w:autoSpaceDN/>
        <w:snapToGrid/>
        <w:spacing w:line="240" w:lineRule="auto"/>
        <w:ind w:firstLine="0"/>
        <w:jc w:val="left"/>
      </w:pPr>
      <w:r>
        <w:br w:type="page"/>
      </w:r>
      <w:r>
        <w:rPr>
          <w:rFonts w:eastAsia="方正黑体_GBK" w:cs="方正黑体_GBK" w:hint="eastAsia"/>
        </w:rPr>
        <w:lastRenderedPageBreak/>
        <w:t>附件</w:t>
      </w:r>
      <w:r>
        <w:rPr>
          <w:rFonts w:eastAsia="方正黑体_GBK"/>
        </w:rPr>
        <w:t>3</w:t>
      </w:r>
    </w:p>
    <w:p w14:paraId="04F23F89" w14:textId="77777777" w:rsidR="008B168C" w:rsidRDefault="001528FF">
      <w:pPr>
        <w:ind w:firstLine="0"/>
        <w:jc w:val="center"/>
        <w:rPr>
          <w:rFonts w:ascii="方正小标宋_GBK" w:eastAsia="方正小标宋_GBK"/>
          <w:sz w:val="36"/>
          <w:szCs w:val="36"/>
        </w:rPr>
      </w:pPr>
      <w:bookmarkStart w:id="6" w:name="_Hlk121835931"/>
      <w:r>
        <w:rPr>
          <w:rFonts w:ascii="方正小标宋_GBK" w:eastAsia="方正小标宋_GBK" w:cs="方正小标宋_GBK" w:hint="eastAsia"/>
          <w:sz w:val="36"/>
          <w:szCs w:val="36"/>
        </w:rPr>
        <w:t>总量指标回购申请表</w:t>
      </w:r>
    </w:p>
    <w:tbl>
      <w:tblPr>
        <w:tblW w:w="0" w:type="auto"/>
        <w:tblInd w:w="-55" w:type="dxa"/>
        <w:tblLayout w:type="fixed"/>
        <w:tblCellMar>
          <w:left w:w="57" w:type="dxa"/>
          <w:right w:w="57" w:type="dxa"/>
        </w:tblCellMar>
        <w:tblLook w:val="04A0" w:firstRow="1" w:lastRow="0" w:firstColumn="1" w:lastColumn="0" w:noHBand="0" w:noVBand="1"/>
      </w:tblPr>
      <w:tblGrid>
        <w:gridCol w:w="1808"/>
        <w:gridCol w:w="843"/>
        <w:gridCol w:w="843"/>
        <w:gridCol w:w="844"/>
        <w:gridCol w:w="164"/>
        <w:gridCol w:w="679"/>
        <w:gridCol w:w="805"/>
        <w:gridCol w:w="38"/>
        <w:gridCol w:w="844"/>
        <w:gridCol w:w="843"/>
        <w:gridCol w:w="844"/>
      </w:tblGrid>
      <w:tr w:rsidR="008B168C" w14:paraId="1E3164A0" w14:textId="77777777">
        <w:trPr>
          <w:cantSplit/>
        </w:trPr>
        <w:tc>
          <w:tcPr>
            <w:tcW w:w="8555" w:type="dxa"/>
            <w:gridSpan w:val="11"/>
            <w:tcBorders>
              <w:top w:val="single" w:sz="4" w:space="0" w:color="000000"/>
              <w:left w:val="single" w:sz="4" w:space="0" w:color="000000"/>
              <w:bottom w:val="single" w:sz="4" w:space="0" w:color="000000"/>
              <w:right w:val="single" w:sz="4" w:space="0" w:color="000000"/>
            </w:tcBorders>
            <w:vAlign w:val="center"/>
          </w:tcPr>
          <w:bookmarkEnd w:id="6"/>
          <w:p w14:paraId="5C7C0DFC" w14:textId="77777777" w:rsidR="008B168C" w:rsidRDefault="001528FF">
            <w:pPr>
              <w:pStyle w:val="TableParagraph"/>
              <w:spacing w:line="360" w:lineRule="exact"/>
              <w:jc w:val="both"/>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一、基本信息</w:t>
            </w:r>
            <w:proofErr w:type="spellEnd"/>
          </w:p>
        </w:tc>
      </w:tr>
      <w:tr w:rsidR="008B168C" w14:paraId="22A94AE2" w14:textId="77777777">
        <w:trPr>
          <w:cantSplit/>
        </w:trPr>
        <w:tc>
          <w:tcPr>
            <w:tcW w:w="1808" w:type="dxa"/>
            <w:tcBorders>
              <w:top w:val="single" w:sz="4" w:space="0" w:color="000000"/>
              <w:left w:val="single" w:sz="4" w:space="0" w:color="000000"/>
              <w:bottom w:val="single" w:sz="4" w:space="0" w:color="000000"/>
              <w:right w:val="single" w:sz="4" w:space="0" w:color="000000"/>
            </w:tcBorders>
            <w:vAlign w:val="center"/>
          </w:tcPr>
          <w:p w14:paraId="67EE0D10" w14:textId="77777777" w:rsidR="008B168C" w:rsidRDefault="001528FF">
            <w:pPr>
              <w:pStyle w:val="TableParagraph"/>
              <w:spacing w:line="360" w:lineRule="exact"/>
              <w:jc w:val="distribute"/>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单位名称</w:t>
            </w:r>
            <w:proofErr w:type="spellEnd"/>
          </w:p>
        </w:tc>
        <w:tc>
          <w:tcPr>
            <w:tcW w:w="2694" w:type="dxa"/>
            <w:gridSpan w:val="4"/>
            <w:tcBorders>
              <w:top w:val="single" w:sz="4" w:space="0" w:color="000000"/>
              <w:left w:val="single" w:sz="4" w:space="0" w:color="000000"/>
              <w:bottom w:val="single" w:sz="4" w:space="0" w:color="000000"/>
              <w:right w:val="single" w:sz="4" w:space="0" w:color="000000"/>
            </w:tcBorders>
            <w:vAlign w:val="center"/>
          </w:tcPr>
          <w:p w14:paraId="32780ED5" w14:textId="77777777" w:rsidR="008B168C" w:rsidRDefault="008B168C">
            <w:pPr>
              <w:spacing w:line="360" w:lineRule="exact"/>
              <w:ind w:firstLine="0"/>
              <w:rPr>
                <w:rFonts w:ascii="Calibri" w:hAnsi="Calibri" w:cs="Calibri"/>
                <w:sz w:val="24"/>
                <w:szCs w:val="24"/>
                <w:lang w:eastAsia="en-US"/>
              </w:rPr>
            </w:pPr>
          </w:p>
        </w:tc>
        <w:tc>
          <w:tcPr>
            <w:tcW w:w="1484" w:type="dxa"/>
            <w:gridSpan w:val="2"/>
            <w:tcBorders>
              <w:top w:val="single" w:sz="4" w:space="0" w:color="000000"/>
              <w:left w:val="single" w:sz="4" w:space="0" w:color="000000"/>
              <w:bottom w:val="single" w:sz="4" w:space="0" w:color="000000"/>
              <w:right w:val="single" w:sz="6" w:space="0" w:color="000000"/>
            </w:tcBorders>
            <w:vAlign w:val="center"/>
          </w:tcPr>
          <w:p w14:paraId="42DDCA0F" w14:textId="77777777" w:rsidR="008B168C" w:rsidRDefault="001528FF">
            <w:pPr>
              <w:pStyle w:val="TableParagraph"/>
              <w:spacing w:line="360" w:lineRule="exact"/>
              <w:jc w:val="distribute"/>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法定代表人</w:t>
            </w:r>
            <w:proofErr w:type="spellEnd"/>
          </w:p>
        </w:tc>
        <w:tc>
          <w:tcPr>
            <w:tcW w:w="2569" w:type="dxa"/>
            <w:gridSpan w:val="4"/>
            <w:tcBorders>
              <w:top w:val="single" w:sz="4" w:space="0" w:color="000000"/>
              <w:left w:val="single" w:sz="6" w:space="0" w:color="000000"/>
              <w:bottom w:val="single" w:sz="4" w:space="0" w:color="000000"/>
              <w:right w:val="single" w:sz="4" w:space="0" w:color="000000"/>
            </w:tcBorders>
            <w:vAlign w:val="center"/>
          </w:tcPr>
          <w:p w14:paraId="519D82A1" w14:textId="77777777" w:rsidR="008B168C" w:rsidRDefault="008B168C">
            <w:pPr>
              <w:spacing w:line="360" w:lineRule="exact"/>
              <w:ind w:firstLine="0"/>
              <w:rPr>
                <w:rFonts w:ascii="Calibri" w:hAnsi="Calibri" w:cs="Calibri"/>
                <w:sz w:val="24"/>
                <w:szCs w:val="24"/>
                <w:lang w:eastAsia="en-US"/>
              </w:rPr>
            </w:pPr>
          </w:p>
        </w:tc>
      </w:tr>
      <w:tr w:rsidR="008B168C" w14:paraId="5FE752F0" w14:textId="77777777">
        <w:trPr>
          <w:cantSplit/>
        </w:trPr>
        <w:tc>
          <w:tcPr>
            <w:tcW w:w="1808" w:type="dxa"/>
            <w:tcBorders>
              <w:top w:val="single" w:sz="4" w:space="0" w:color="000000"/>
              <w:left w:val="single" w:sz="4" w:space="0" w:color="000000"/>
              <w:bottom w:val="single" w:sz="4" w:space="0" w:color="000000"/>
              <w:right w:val="single" w:sz="4" w:space="0" w:color="000000"/>
            </w:tcBorders>
            <w:vAlign w:val="center"/>
          </w:tcPr>
          <w:p w14:paraId="53AA8542" w14:textId="77777777" w:rsidR="008B168C" w:rsidRDefault="001528FF">
            <w:pPr>
              <w:pStyle w:val="TableParagraph"/>
              <w:spacing w:line="360" w:lineRule="exact"/>
              <w:jc w:val="distribute"/>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联系人</w:t>
            </w:r>
            <w:proofErr w:type="spellEnd"/>
          </w:p>
        </w:tc>
        <w:tc>
          <w:tcPr>
            <w:tcW w:w="2694" w:type="dxa"/>
            <w:gridSpan w:val="4"/>
            <w:tcBorders>
              <w:top w:val="single" w:sz="4" w:space="0" w:color="000000"/>
              <w:left w:val="single" w:sz="4" w:space="0" w:color="000000"/>
              <w:bottom w:val="single" w:sz="4" w:space="0" w:color="000000"/>
              <w:right w:val="single" w:sz="4" w:space="0" w:color="000000"/>
            </w:tcBorders>
            <w:vAlign w:val="center"/>
          </w:tcPr>
          <w:p w14:paraId="4FC727EA" w14:textId="77777777" w:rsidR="008B168C" w:rsidRDefault="008B168C">
            <w:pPr>
              <w:spacing w:line="360" w:lineRule="exact"/>
              <w:ind w:firstLine="0"/>
              <w:rPr>
                <w:rFonts w:ascii="Calibri" w:hAnsi="Calibri" w:cs="Calibri"/>
                <w:sz w:val="24"/>
                <w:szCs w:val="24"/>
                <w:lang w:eastAsia="en-US"/>
              </w:rPr>
            </w:pPr>
          </w:p>
        </w:tc>
        <w:tc>
          <w:tcPr>
            <w:tcW w:w="1484" w:type="dxa"/>
            <w:gridSpan w:val="2"/>
            <w:tcBorders>
              <w:top w:val="single" w:sz="4" w:space="0" w:color="000000"/>
              <w:left w:val="single" w:sz="4" w:space="0" w:color="000000"/>
              <w:bottom w:val="single" w:sz="4" w:space="0" w:color="000000"/>
              <w:right w:val="single" w:sz="6" w:space="0" w:color="000000"/>
            </w:tcBorders>
            <w:vAlign w:val="center"/>
          </w:tcPr>
          <w:p w14:paraId="26532E46" w14:textId="77777777" w:rsidR="008B168C" w:rsidRDefault="001528FF">
            <w:pPr>
              <w:pStyle w:val="TableParagraph"/>
              <w:spacing w:line="360" w:lineRule="exact"/>
              <w:jc w:val="distribute"/>
              <w:rPr>
                <w:rFonts w:ascii="Times New Roman" w:eastAsia="方正仿宋_GBK" w:hAnsi="Times New Roman" w:cs="Times New Roman"/>
                <w:sz w:val="24"/>
                <w:szCs w:val="24"/>
                <w:lang w:eastAsia="zh-CN"/>
              </w:rPr>
            </w:pPr>
            <w:r>
              <w:rPr>
                <w:rFonts w:ascii="Times New Roman" w:eastAsia="方正仿宋_GBK" w:hAnsi="Times New Roman" w:cs="方正仿宋_GBK" w:hint="eastAsia"/>
                <w:sz w:val="24"/>
                <w:szCs w:val="24"/>
                <w:lang w:eastAsia="zh-CN"/>
              </w:rPr>
              <w:t>联系方式</w:t>
            </w:r>
          </w:p>
          <w:p w14:paraId="60230D58" w14:textId="77777777" w:rsidR="008B168C" w:rsidRDefault="001528FF">
            <w:pPr>
              <w:pStyle w:val="TableParagraph"/>
              <w:spacing w:line="360" w:lineRule="exact"/>
              <w:jc w:val="distribute"/>
              <w:rPr>
                <w:rFonts w:ascii="Times New Roman" w:eastAsia="方正仿宋_GBK" w:hAnsi="Times New Roman" w:cs="Times New Roman"/>
                <w:sz w:val="24"/>
                <w:szCs w:val="24"/>
                <w:lang w:eastAsia="zh-CN"/>
              </w:rPr>
            </w:pPr>
            <w:r>
              <w:rPr>
                <w:rFonts w:ascii="Times New Roman" w:eastAsia="方正仿宋_GBK" w:hAnsi="Times New Roman" w:cs="方正仿宋_GBK" w:hint="eastAsia"/>
                <w:sz w:val="24"/>
                <w:szCs w:val="24"/>
                <w:lang w:eastAsia="zh-CN"/>
              </w:rPr>
              <w:t>（手机号码）</w:t>
            </w:r>
          </w:p>
        </w:tc>
        <w:tc>
          <w:tcPr>
            <w:tcW w:w="2569" w:type="dxa"/>
            <w:gridSpan w:val="4"/>
            <w:tcBorders>
              <w:top w:val="single" w:sz="4" w:space="0" w:color="000000"/>
              <w:left w:val="single" w:sz="6" w:space="0" w:color="000000"/>
              <w:bottom w:val="single" w:sz="4" w:space="0" w:color="000000"/>
              <w:right w:val="single" w:sz="4" w:space="0" w:color="000000"/>
            </w:tcBorders>
            <w:vAlign w:val="center"/>
          </w:tcPr>
          <w:p w14:paraId="3BC3C19C" w14:textId="77777777" w:rsidR="008B168C" w:rsidRDefault="008B168C">
            <w:pPr>
              <w:spacing w:line="360" w:lineRule="exact"/>
              <w:ind w:firstLine="0"/>
              <w:rPr>
                <w:rFonts w:ascii="Calibri" w:hAnsi="Calibri" w:cs="Calibri"/>
                <w:sz w:val="24"/>
                <w:szCs w:val="24"/>
              </w:rPr>
            </w:pPr>
          </w:p>
        </w:tc>
      </w:tr>
      <w:tr w:rsidR="008B168C" w14:paraId="095CE6B4" w14:textId="77777777">
        <w:trPr>
          <w:cantSplit/>
        </w:trPr>
        <w:tc>
          <w:tcPr>
            <w:tcW w:w="1808" w:type="dxa"/>
            <w:tcBorders>
              <w:top w:val="single" w:sz="4" w:space="0" w:color="000000"/>
              <w:left w:val="single" w:sz="4" w:space="0" w:color="000000"/>
              <w:bottom w:val="single" w:sz="4" w:space="0" w:color="000000"/>
              <w:right w:val="single" w:sz="4" w:space="0" w:color="000000"/>
            </w:tcBorders>
            <w:vAlign w:val="center"/>
          </w:tcPr>
          <w:p w14:paraId="4865B626" w14:textId="77777777" w:rsidR="008B168C" w:rsidRDefault="001528FF">
            <w:pPr>
              <w:pStyle w:val="TableParagraph"/>
              <w:spacing w:line="360" w:lineRule="exact"/>
              <w:jc w:val="distribute"/>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生产经营场所</w:t>
            </w:r>
            <w:proofErr w:type="spellEnd"/>
          </w:p>
          <w:p w14:paraId="0109BE67" w14:textId="77777777" w:rsidR="008B168C" w:rsidRDefault="001528FF">
            <w:pPr>
              <w:pStyle w:val="TableParagraph"/>
              <w:spacing w:line="360" w:lineRule="exact"/>
              <w:jc w:val="distribute"/>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地址</w:t>
            </w:r>
            <w:proofErr w:type="spellEnd"/>
          </w:p>
        </w:tc>
        <w:tc>
          <w:tcPr>
            <w:tcW w:w="2694" w:type="dxa"/>
            <w:gridSpan w:val="4"/>
            <w:tcBorders>
              <w:top w:val="single" w:sz="4" w:space="0" w:color="000000"/>
              <w:left w:val="single" w:sz="4" w:space="0" w:color="000000"/>
              <w:bottom w:val="single" w:sz="4" w:space="0" w:color="000000"/>
              <w:right w:val="single" w:sz="4" w:space="0" w:color="000000"/>
            </w:tcBorders>
            <w:vAlign w:val="center"/>
          </w:tcPr>
          <w:p w14:paraId="6DDA2CCA" w14:textId="77777777" w:rsidR="008B168C" w:rsidRDefault="008B168C">
            <w:pPr>
              <w:spacing w:line="360" w:lineRule="exact"/>
              <w:ind w:firstLine="0"/>
              <w:rPr>
                <w:rFonts w:ascii="Calibri" w:hAnsi="Calibri" w:cs="Calibri"/>
                <w:sz w:val="24"/>
                <w:szCs w:val="24"/>
                <w:lang w:eastAsia="en-US"/>
              </w:rPr>
            </w:pPr>
          </w:p>
        </w:tc>
        <w:tc>
          <w:tcPr>
            <w:tcW w:w="1484" w:type="dxa"/>
            <w:gridSpan w:val="2"/>
            <w:tcBorders>
              <w:top w:val="single" w:sz="4" w:space="0" w:color="000000"/>
              <w:left w:val="single" w:sz="4" w:space="0" w:color="000000"/>
              <w:bottom w:val="single" w:sz="4" w:space="0" w:color="000000"/>
              <w:right w:val="single" w:sz="4" w:space="0" w:color="000000"/>
            </w:tcBorders>
            <w:vAlign w:val="center"/>
          </w:tcPr>
          <w:p w14:paraId="65F52423" w14:textId="77777777" w:rsidR="008B168C" w:rsidRDefault="001528FF">
            <w:pPr>
              <w:pStyle w:val="TableParagraph"/>
              <w:spacing w:line="360" w:lineRule="exact"/>
              <w:jc w:val="distribute"/>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行业类别</w:t>
            </w:r>
            <w:proofErr w:type="spellEnd"/>
          </w:p>
        </w:tc>
        <w:tc>
          <w:tcPr>
            <w:tcW w:w="2569" w:type="dxa"/>
            <w:gridSpan w:val="4"/>
            <w:tcBorders>
              <w:top w:val="single" w:sz="4" w:space="0" w:color="000000"/>
              <w:left w:val="single" w:sz="4" w:space="0" w:color="000000"/>
              <w:bottom w:val="single" w:sz="4" w:space="0" w:color="000000"/>
              <w:right w:val="single" w:sz="4" w:space="0" w:color="000000"/>
            </w:tcBorders>
            <w:vAlign w:val="center"/>
          </w:tcPr>
          <w:p w14:paraId="08784788" w14:textId="77777777" w:rsidR="008B168C" w:rsidRDefault="008B168C">
            <w:pPr>
              <w:spacing w:line="360" w:lineRule="exact"/>
              <w:ind w:firstLine="0"/>
              <w:rPr>
                <w:rFonts w:ascii="Calibri" w:hAnsi="Calibri" w:cs="Calibri"/>
                <w:sz w:val="24"/>
                <w:szCs w:val="24"/>
                <w:lang w:eastAsia="en-US"/>
              </w:rPr>
            </w:pPr>
          </w:p>
        </w:tc>
      </w:tr>
      <w:tr w:rsidR="008B168C" w14:paraId="3496D35F" w14:textId="77777777">
        <w:trPr>
          <w:cantSplit/>
        </w:trPr>
        <w:tc>
          <w:tcPr>
            <w:tcW w:w="1808" w:type="dxa"/>
            <w:tcBorders>
              <w:top w:val="single" w:sz="4" w:space="0" w:color="000000"/>
              <w:left w:val="single" w:sz="4" w:space="0" w:color="000000"/>
              <w:bottom w:val="single" w:sz="4" w:space="0" w:color="000000"/>
              <w:right w:val="single" w:sz="4" w:space="0" w:color="000000"/>
            </w:tcBorders>
            <w:vAlign w:val="center"/>
          </w:tcPr>
          <w:p w14:paraId="4C0B4701" w14:textId="77777777" w:rsidR="008B168C" w:rsidRDefault="001528FF">
            <w:pPr>
              <w:pStyle w:val="TableParagraph"/>
              <w:spacing w:line="360" w:lineRule="exact"/>
              <w:jc w:val="distribute"/>
              <w:rPr>
                <w:rFonts w:ascii="Times New Roman" w:eastAsia="方正仿宋_GBK" w:hAnsi="Times New Roman" w:cs="Times New Roman"/>
                <w:sz w:val="24"/>
                <w:szCs w:val="24"/>
                <w:lang w:eastAsia="zh-CN"/>
              </w:rPr>
            </w:pPr>
            <w:r>
              <w:rPr>
                <w:rFonts w:ascii="Times New Roman" w:eastAsia="方正仿宋_GBK" w:hAnsi="Times New Roman" w:cs="方正仿宋_GBK" w:hint="eastAsia"/>
                <w:sz w:val="24"/>
                <w:szCs w:val="24"/>
                <w:lang w:eastAsia="zh-CN"/>
              </w:rPr>
              <w:t>财政资金投入</w:t>
            </w:r>
          </w:p>
          <w:p w14:paraId="67AFD35E" w14:textId="77777777" w:rsidR="008B168C" w:rsidRDefault="001528FF">
            <w:pPr>
              <w:pStyle w:val="TableParagraph"/>
              <w:spacing w:line="360" w:lineRule="exact"/>
              <w:jc w:val="distribute"/>
              <w:rPr>
                <w:rFonts w:ascii="Times New Roman" w:eastAsia="方正仿宋_GBK" w:hAnsi="Times New Roman" w:cs="Times New Roman"/>
                <w:sz w:val="24"/>
                <w:szCs w:val="24"/>
                <w:lang w:eastAsia="zh-CN"/>
              </w:rPr>
            </w:pPr>
            <w:r>
              <w:rPr>
                <w:rFonts w:ascii="Times New Roman" w:eastAsia="方正仿宋_GBK" w:hAnsi="Times New Roman" w:cs="方正仿宋_GBK" w:hint="eastAsia"/>
                <w:sz w:val="24"/>
                <w:szCs w:val="24"/>
                <w:lang w:eastAsia="zh-CN"/>
              </w:rPr>
              <w:t>比例（</w:t>
            </w:r>
            <w:r>
              <w:rPr>
                <w:rFonts w:ascii="Times New Roman" w:eastAsia="方正仿宋_GBK" w:hAnsi="Times New Roman" w:cs="Times New Roman"/>
                <w:sz w:val="24"/>
                <w:szCs w:val="24"/>
                <w:lang w:eastAsia="zh-CN"/>
              </w:rPr>
              <w:t>%</w:t>
            </w:r>
            <w:r>
              <w:rPr>
                <w:rFonts w:ascii="Times New Roman" w:eastAsia="方正仿宋_GBK" w:hAnsi="Times New Roman" w:cs="方正仿宋_GBK" w:hint="eastAsia"/>
                <w:sz w:val="24"/>
                <w:szCs w:val="24"/>
                <w:lang w:eastAsia="zh-CN"/>
              </w:rPr>
              <w:t>）</w:t>
            </w:r>
            <w:r>
              <w:rPr>
                <w:rFonts w:ascii="宋体" w:hAnsi="宋体" w:cs="宋体" w:hint="eastAsia"/>
                <w:sz w:val="24"/>
                <w:szCs w:val="24"/>
                <w:lang w:eastAsia="zh-CN"/>
              </w:rPr>
              <w:t>①</w:t>
            </w:r>
          </w:p>
        </w:tc>
        <w:tc>
          <w:tcPr>
            <w:tcW w:w="2694" w:type="dxa"/>
            <w:gridSpan w:val="4"/>
            <w:tcBorders>
              <w:top w:val="single" w:sz="4" w:space="0" w:color="000000"/>
              <w:left w:val="single" w:sz="4" w:space="0" w:color="000000"/>
              <w:bottom w:val="single" w:sz="4" w:space="0" w:color="000000"/>
              <w:right w:val="single" w:sz="4" w:space="0" w:color="000000"/>
            </w:tcBorders>
            <w:vAlign w:val="center"/>
          </w:tcPr>
          <w:p w14:paraId="5F4CAD77" w14:textId="77777777" w:rsidR="008B168C" w:rsidRDefault="008B168C">
            <w:pPr>
              <w:spacing w:line="360" w:lineRule="exact"/>
              <w:ind w:firstLine="0"/>
              <w:rPr>
                <w:rFonts w:ascii="Calibri" w:hAnsi="Calibri" w:cs="Calibri"/>
                <w:sz w:val="24"/>
                <w:szCs w:val="24"/>
              </w:rPr>
            </w:pPr>
          </w:p>
        </w:tc>
        <w:tc>
          <w:tcPr>
            <w:tcW w:w="1484" w:type="dxa"/>
            <w:gridSpan w:val="2"/>
            <w:tcBorders>
              <w:top w:val="single" w:sz="4" w:space="0" w:color="000000"/>
              <w:left w:val="single" w:sz="4" w:space="0" w:color="000000"/>
              <w:bottom w:val="single" w:sz="4" w:space="0" w:color="000000"/>
              <w:right w:val="single" w:sz="4" w:space="0" w:color="000000"/>
            </w:tcBorders>
            <w:vAlign w:val="center"/>
          </w:tcPr>
          <w:p w14:paraId="1BA792C9" w14:textId="77777777" w:rsidR="008B168C" w:rsidRDefault="001528FF">
            <w:pPr>
              <w:pStyle w:val="TableParagraph"/>
              <w:spacing w:line="360" w:lineRule="exact"/>
              <w:jc w:val="distribute"/>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排污许可证编号</w:t>
            </w:r>
            <w:proofErr w:type="spellEnd"/>
          </w:p>
        </w:tc>
        <w:tc>
          <w:tcPr>
            <w:tcW w:w="2569" w:type="dxa"/>
            <w:gridSpan w:val="4"/>
            <w:tcBorders>
              <w:top w:val="single" w:sz="4" w:space="0" w:color="000000"/>
              <w:left w:val="single" w:sz="4" w:space="0" w:color="000000"/>
              <w:bottom w:val="single" w:sz="4" w:space="0" w:color="000000"/>
              <w:right w:val="single" w:sz="4" w:space="0" w:color="000000"/>
            </w:tcBorders>
            <w:vAlign w:val="center"/>
          </w:tcPr>
          <w:p w14:paraId="06B6F9B9" w14:textId="77777777" w:rsidR="008B168C" w:rsidRDefault="008B168C">
            <w:pPr>
              <w:spacing w:line="360" w:lineRule="exact"/>
              <w:ind w:firstLine="0"/>
              <w:rPr>
                <w:rFonts w:ascii="Calibri" w:hAnsi="Calibri" w:cs="Calibri"/>
                <w:sz w:val="24"/>
                <w:szCs w:val="24"/>
                <w:lang w:eastAsia="en-US"/>
              </w:rPr>
            </w:pPr>
          </w:p>
        </w:tc>
      </w:tr>
      <w:tr w:rsidR="008B168C" w14:paraId="0AF1F12A" w14:textId="77777777">
        <w:trPr>
          <w:cantSplit/>
        </w:trPr>
        <w:tc>
          <w:tcPr>
            <w:tcW w:w="8555" w:type="dxa"/>
            <w:gridSpan w:val="11"/>
            <w:tcBorders>
              <w:top w:val="single" w:sz="4" w:space="0" w:color="000000"/>
              <w:left w:val="single" w:sz="4" w:space="0" w:color="000000"/>
              <w:bottom w:val="single" w:sz="4" w:space="0" w:color="000000"/>
              <w:right w:val="single" w:sz="4" w:space="0" w:color="000000"/>
            </w:tcBorders>
            <w:vAlign w:val="center"/>
          </w:tcPr>
          <w:p w14:paraId="1937C0F3" w14:textId="77777777" w:rsidR="008B168C" w:rsidRDefault="001528FF">
            <w:pPr>
              <w:pStyle w:val="TableParagraph"/>
              <w:spacing w:line="360" w:lineRule="exact"/>
              <w:jc w:val="both"/>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二、排污权回购申请</w:t>
            </w:r>
            <w:proofErr w:type="spellEnd"/>
          </w:p>
        </w:tc>
      </w:tr>
      <w:tr w:rsidR="008B168C" w14:paraId="69F44F68" w14:textId="77777777">
        <w:trPr>
          <w:cantSplit/>
        </w:trPr>
        <w:tc>
          <w:tcPr>
            <w:tcW w:w="1808" w:type="dxa"/>
            <w:tcBorders>
              <w:top w:val="single" w:sz="4" w:space="0" w:color="000000"/>
              <w:left w:val="single" w:sz="4" w:space="0" w:color="000000"/>
              <w:bottom w:val="single" w:sz="4" w:space="0" w:color="000000"/>
              <w:right w:val="single" w:sz="4" w:space="0" w:color="000000"/>
            </w:tcBorders>
            <w:vAlign w:val="center"/>
          </w:tcPr>
          <w:p w14:paraId="7EBD8549" w14:textId="77777777" w:rsidR="008B168C" w:rsidRDefault="001528FF">
            <w:pPr>
              <w:pStyle w:val="TableParagraph"/>
              <w:spacing w:line="360" w:lineRule="exact"/>
              <w:jc w:val="distribute"/>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污染物种类</w:t>
            </w:r>
            <w:proofErr w:type="spellEnd"/>
            <w:r>
              <w:rPr>
                <w:rFonts w:ascii="宋体" w:hAnsi="宋体" w:cs="宋体" w:hint="eastAsia"/>
                <w:sz w:val="24"/>
                <w:szCs w:val="24"/>
              </w:rPr>
              <w:t>②</w:t>
            </w:r>
          </w:p>
        </w:tc>
        <w:tc>
          <w:tcPr>
            <w:tcW w:w="843" w:type="dxa"/>
            <w:tcBorders>
              <w:top w:val="single" w:sz="4" w:space="0" w:color="000000"/>
              <w:left w:val="single" w:sz="4" w:space="0" w:color="000000"/>
              <w:bottom w:val="single" w:sz="4" w:space="0" w:color="000000"/>
              <w:right w:val="single" w:sz="4" w:space="0" w:color="000000"/>
            </w:tcBorders>
            <w:vAlign w:val="center"/>
          </w:tcPr>
          <w:p w14:paraId="47AF4817" w14:textId="77777777" w:rsidR="008B168C" w:rsidRDefault="001528FF">
            <w:pPr>
              <w:pStyle w:val="TableParagraph"/>
              <w:spacing w:line="360" w:lineRule="exact"/>
              <w:jc w:val="center"/>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化学需氧量</w:t>
            </w:r>
            <w:proofErr w:type="spellEnd"/>
          </w:p>
        </w:tc>
        <w:tc>
          <w:tcPr>
            <w:tcW w:w="843" w:type="dxa"/>
            <w:tcBorders>
              <w:top w:val="single" w:sz="4" w:space="0" w:color="000000"/>
              <w:left w:val="single" w:sz="4" w:space="0" w:color="000000"/>
              <w:bottom w:val="single" w:sz="4" w:space="0" w:color="000000"/>
              <w:right w:val="single" w:sz="4" w:space="0" w:color="auto"/>
            </w:tcBorders>
            <w:vAlign w:val="center"/>
          </w:tcPr>
          <w:p w14:paraId="2A6D7CE3" w14:textId="77777777" w:rsidR="008B168C" w:rsidRDefault="001528FF">
            <w:pPr>
              <w:pStyle w:val="TableParagraph"/>
              <w:spacing w:line="360" w:lineRule="exact"/>
              <w:jc w:val="center"/>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氨氮</w:t>
            </w:r>
            <w:proofErr w:type="spellEnd"/>
          </w:p>
        </w:tc>
        <w:tc>
          <w:tcPr>
            <w:tcW w:w="844" w:type="dxa"/>
            <w:tcBorders>
              <w:top w:val="single" w:sz="4" w:space="0" w:color="000000"/>
              <w:left w:val="single" w:sz="4" w:space="0" w:color="auto"/>
              <w:bottom w:val="single" w:sz="4" w:space="0" w:color="000000"/>
              <w:right w:val="single" w:sz="2" w:space="0" w:color="000000"/>
            </w:tcBorders>
            <w:vAlign w:val="center"/>
          </w:tcPr>
          <w:p w14:paraId="455CE4D6" w14:textId="77777777" w:rsidR="008B168C" w:rsidRDefault="001528FF">
            <w:pPr>
              <w:pStyle w:val="TableParagraph"/>
              <w:spacing w:line="360" w:lineRule="exact"/>
              <w:jc w:val="center"/>
              <w:rPr>
                <w:rFonts w:ascii="Times New Roman" w:eastAsia="方正仿宋_GBK" w:hAnsi="Times New Roman" w:cs="Times New Roman"/>
                <w:sz w:val="24"/>
                <w:szCs w:val="24"/>
              </w:rPr>
            </w:pPr>
            <w:r>
              <w:rPr>
                <w:rFonts w:ascii="Times New Roman" w:eastAsia="方正仿宋_GBK" w:hAnsi="Times New Roman" w:cs="方正仿宋_GBK" w:hint="eastAsia"/>
                <w:sz w:val="24"/>
                <w:szCs w:val="24"/>
                <w:lang w:eastAsia="zh-CN"/>
              </w:rPr>
              <w:t>总氮</w:t>
            </w:r>
          </w:p>
        </w:tc>
        <w:tc>
          <w:tcPr>
            <w:tcW w:w="843" w:type="dxa"/>
            <w:gridSpan w:val="2"/>
            <w:tcBorders>
              <w:top w:val="single" w:sz="4" w:space="0" w:color="000000"/>
              <w:left w:val="single" w:sz="2" w:space="0" w:color="000000"/>
              <w:bottom w:val="single" w:sz="4" w:space="0" w:color="000000"/>
              <w:right w:val="single" w:sz="4" w:space="0" w:color="000000"/>
            </w:tcBorders>
            <w:vAlign w:val="center"/>
          </w:tcPr>
          <w:p w14:paraId="17C3AD74" w14:textId="77777777" w:rsidR="008B168C" w:rsidRDefault="001528FF">
            <w:pPr>
              <w:pStyle w:val="TableParagraph"/>
              <w:spacing w:line="360" w:lineRule="exact"/>
              <w:jc w:val="center"/>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总磷</w:t>
            </w:r>
            <w:proofErr w:type="spellEnd"/>
          </w:p>
        </w:tc>
        <w:tc>
          <w:tcPr>
            <w:tcW w:w="843" w:type="dxa"/>
            <w:gridSpan w:val="2"/>
            <w:tcBorders>
              <w:top w:val="single" w:sz="4" w:space="0" w:color="000000"/>
              <w:left w:val="single" w:sz="4" w:space="0" w:color="000000"/>
              <w:bottom w:val="single" w:sz="4" w:space="0" w:color="000000"/>
              <w:right w:val="single" w:sz="4" w:space="0" w:color="auto"/>
            </w:tcBorders>
            <w:vAlign w:val="center"/>
          </w:tcPr>
          <w:p w14:paraId="48E1E819" w14:textId="77777777" w:rsidR="008B168C" w:rsidRDefault="001528FF">
            <w:pPr>
              <w:pStyle w:val="TableParagraph"/>
              <w:spacing w:line="360" w:lineRule="exact"/>
              <w:jc w:val="center"/>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二氧</w:t>
            </w:r>
            <w:proofErr w:type="spellEnd"/>
          </w:p>
          <w:p w14:paraId="1D91E053" w14:textId="77777777" w:rsidR="008B168C" w:rsidRDefault="001528FF">
            <w:pPr>
              <w:pStyle w:val="TableParagraph"/>
              <w:spacing w:line="360" w:lineRule="exact"/>
              <w:jc w:val="center"/>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化硫</w:t>
            </w:r>
            <w:proofErr w:type="spellEnd"/>
          </w:p>
        </w:tc>
        <w:tc>
          <w:tcPr>
            <w:tcW w:w="844" w:type="dxa"/>
            <w:tcBorders>
              <w:top w:val="single" w:sz="4" w:space="0" w:color="000000"/>
              <w:left w:val="single" w:sz="4" w:space="0" w:color="auto"/>
              <w:bottom w:val="single" w:sz="4" w:space="0" w:color="000000"/>
              <w:right w:val="single" w:sz="4" w:space="0" w:color="000000"/>
            </w:tcBorders>
            <w:vAlign w:val="center"/>
          </w:tcPr>
          <w:p w14:paraId="00579072" w14:textId="77777777" w:rsidR="008B168C" w:rsidRDefault="001528FF">
            <w:pPr>
              <w:pStyle w:val="TableParagraph"/>
              <w:spacing w:line="360" w:lineRule="exact"/>
              <w:jc w:val="center"/>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氮氧</w:t>
            </w:r>
            <w:proofErr w:type="spellEnd"/>
          </w:p>
          <w:p w14:paraId="3A4D130C" w14:textId="77777777" w:rsidR="008B168C" w:rsidRDefault="001528FF">
            <w:pPr>
              <w:pStyle w:val="TableParagraph"/>
              <w:spacing w:line="360" w:lineRule="exact"/>
              <w:jc w:val="center"/>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化物</w:t>
            </w:r>
            <w:proofErr w:type="spellEnd"/>
          </w:p>
        </w:tc>
        <w:tc>
          <w:tcPr>
            <w:tcW w:w="843" w:type="dxa"/>
            <w:tcBorders>
              <w:top w:val="single" w:sz="4" w:space="0" w:color="000000"/>
              <w:left w:val="single" w:sz="4" w:space="0" w:color="000000"/>
              <w:bottom w:val="single" w:sz="4" w:space="0" w:color="000000"/>
              <w:right w:val="single" w:sz="4" w:space="0" w:color="auto"/>
            </w:tcBorders>
            <w:vAlign w:val="center"/>
          </w:tcPr>
          <w:p w14:paraId="39E07E97" w14:textId="77777777" w:rsidR="008B168C" w:rsidRDefault="001528FF">
            <w:pPr>
              <w:pStyle w:val="TableParagraph"/>
              <w:spacing w:line="360" w:lineRule="exact"/>
              <w:jc w:val="center"/>
              <w:rPr>
                <w:rFonts w:ascii="Times New Roman" w:eastAsia="方正仿宋_GBK" w:hAnsi="Times New Roman" w:cs="Times New Roman"/>
                <w:sz w:val="24"/>
                <w:szCs w:val="24"/>
              </w:rPr>
            </w:pPr>
            <w:r>
              <w:rPr>
                <w:rFonts w:ascii="Times New Roman" w:eastAsia="方正仿宋_GBK" w:hAnsi="Times New Roman" w:cs="方正仿宋_GBK" w:hint="eastAsia"/>
                <w:sz w:val="24"/>
                <w:szCs w:val="24"/>
                <w:lang w:eastAsia="zh-CN"/>
              </w:rPr>
              <w:t>颗粒物</w:t>
            </w:r>
          </w:p>
        </w:tc>
        <w:tc>
          <w:tcPr>
            <w:tcW w:w="844" w:type="dxa"/>
            <w:tcBorders>
              <w:top w:val="single" w:sz="4" w:space="0" w:color="000000"/>
              <w:left w:val="single" w:sz="4" w:space="0" w:color="auto"/>
              <w:bottom w:val="single" w:sz="4" w:space="0" w:color="000000"/>
              <w:right w:val="single" w:sz="4" w:space="0" w:color="000000"/>
            </w:tcBorders>
            <w:vAlign w:val="center"/>
          </w:tcPr>
          <w:p w14:paraId="746536CD" w14:textId="77777777" w:rsidR="008B168C" w:rsidRDefault="001528FF">
            <w:pPr>
              <w:pStyle w:val="TableParagraph"/>
              <w:spacing w:line="360" w:lineRule="exact"/>
              <w:jc w:val="center"/>
              <w:rPr>
                <w:rFonts w:ascii="Times New Roman" w:eastAsia="方正仿宋_GBK" w:hAnsi="Times New Roman" w:cs="Times New Roman"/>
                <w:sz w:val="24"/>
                <w:szCs w:val="24"/>
              </w:rPr>
            </w:pPr>
            <w:r>
              <w:rPr>
                <w:rFonts w:ascii="Times New Roman" w:eastAsia="方正仿宋_GBK" w:hAnsi="Times New Roman" w:cs="方正仿宋_GBK" w:hint="eastAsia"/>
                <w:sz w:val="24"/>
                <w:szCs w:val="24"/>
                <w:lang w:eastAsia="zh-CN"/>
              </w:rPr>
              <w:t>挥发性有机物</w:t>
            </w:r>
          </w:p>
        </w:tc>
      </w:tr>
      <w:tr w:rsidR="008B168C" w14:paraId="4F1C0527" w14:textId="77777777">
        <w:trPr>
          <w:cantSplit/>
        </w:trPr>
        <w:tc>
          <w:tcPr>
            <w:tcW w:w="1808" w:type="dxa"/>
            <w:tcBorders>
              <w:top w:val="single" w:sz="4" w:space="0" w:color="000000"/>
              <w:left w:val="single" w:sz="4" w:space="0" w:color="000000"/>
              <w:bottom w:val="single" w:sz="4" w:space="0" w:color="000000"/>
              <w:right w:val="single" w:sz="4" w:space="0" w:color="000000"/>
            </w:tcBorders>
            <w:vAlign w:val="center"/>
          </w:tcPr>
          <w:p w14:paraId="5C972936" w14:textId="77777777" w:rsidR="008B168C" w:rsidRDefault="001528FF">
            <w:pPr>
              <w:pStyle w:val="TableParagraph"/>
              <w:spacing w:line="360" w:lineRule="exact"/>
              <w:jc w:val="center"/>
              <w:rPr>
                <w:rFonts w:ascii="Times New Roman" w:eastAsia="方正仿宋_GBK" w:hAnsi="Times New Roman" w:cs="Times New Roman"/>
                <w:sz w:val="24"/>
                <w:szCs w:val="24"/>
                <w:lang w:eastAsia="zh-CN"/>
              </w:rPr>
            </w:pPr>
            <w:r>
              <w:rPr>
                <w:rFonts w:ascii="Times New Roman" w:eastAsia="方正仿宋_GBK" w:hAnsi="Times New Roman" w:cs="方正仿宋_GBK" w:hint="eastAsia"/>
                <w:sz w:val="24"/>
                <w:szCs w:val="24"/>
                <w:lang w:eastAsia="zh-CN"/>
              </w:rPr>
              <w:t>许可证记载的排污权数量（</w:t>
            </w:r>
            <w:r>
              <w:rPr>
                <w:rFonts w:ascii="Times New Roman" w:eastAsia="方正仿宋_GBK" w:hAnsi="Times New Roman" w:cs="Times New Roman"/>
                <w:sz w:val="24"/>
                <w:szCs w:val="24"/>
                <w:lang w:eastAsia="zh-CN"/>
              </w:rPr>
              <w:t>t/a</w:t>
            </w:r>
            <w:r>
              <w:rPr>
                <w:rFonts w:ascii="Times New Roman" w:eastAsia="方正仿宋_GBK" w:hAnsi="Times New Roman" w:cs="方正仿宋_GBK" w:hint="eastAsia"/>
                <w:sz w:val="24"/>
                <w:szCs w:val="24"/>
                <w:lang w:eastAsia="zh-CN"/>
              </w:rPr>
              <w:t>）</w:t>
            </w:r>
          </w:p>
        </w:tc>
        <w:tc>
          <w:tcPr>
            <w:tcW w:w="843" w:type="dxa"/>
            <w:tcBorders>
              <w:top w:val="single" w:sz="4" w:space="0" w:color="000000"/>
              <w:left w:val="single" w:sz="4" w:space="0" w:color="000000"/>
              <w:bottom w:val="single" w:sz="4" w:space="0" w:color="000000"/>
              <w:right w:val="single" w:sz="4" w:space="0" w:color="000000"/>
            </w:tcBorders>
            <w:vAlign w:val="center"/>
          </w:tcPr>
          <w:p w14:paraId="2E14F40E" w14:textId="77777777" w:rsidR="008B168C" w:rsidRDefault="008B168C">
            <w:pPr>
              <w:spacing w:line="360" w:lineRule="exact"/>
              <w:ind w:firstLine="0"/>
              <w:rPr>
                <w:rFonts w:ascii="Calibri" w:hAnsi="Calibri" w:cs="Calibri"/>
                <w:sz w:val="24"/>
                <w:szCs w:val="24"/>
              </w:rPr>
            </w:pPr>
          </w:p>
        </w:tc>
        <w:tc>
          <w:tcPr>
            <w:tcW w:w="843" w:type="dxa"/>
            <w:tcBorders>
              <w:top w:val="single" w:sz="4" w:space="0" w:color="000000"/>
              <w:left w:val="single" w:sz="4" w:space="0" w:color="000000"/>
              <w:bottom w:val="single" w:sz="4" w:space="0" w:color="000000"/>
              <w:right w:val="single" w:sz="4" w:space="0" w:color="auto"/>
            </w:tcBorders>
            <w:vAlign w:val="center"/>
          </w:tcPr>
          <w:p w14:paraId="74E38517" w14:textId="77777777" w:rsidR="008B168C" w:rsidRDefault="008B168C">
            <w:pPr>
              <w:spacing w:line="360" w:lineRule="exact"/>
              <w:ind w:firstLine="0"/>
              <w:rPr>
                <w:rFonts w:ascii="Calibri" w:hAnsi="Calibri" w:cs="Calibri"/>
                <w:sz w:val="24"/>
                <w:szCs w:val="24"/>
              </w:rPr>
            </w:pPr>
          </w:p>
        </w:tc>
        <w:tc>
          <w:tcPr>
            <w:tcW w:w="844" w:type="dxa"/>
            <w:tcBorders>
              <w:top w:val="single" w:sz="4" w:space="0" w:color="000000"/>
              <w:left w:val="single" w:sz="4" w:space="0" w:color="auto"/>
              <w:bottom w:val="single" w:sz="4" w:space="0" w:color="000000"/>
              <w:right w:val="single" w:sz="2" w:space="0" w:color="000000"/>
            </w:tcBorders>
            <w:vAlign w:val="center"/>
          </w:tcPr>
          <w:p w14:paraId="5775B28C" w14:textId="77777777" w:rsidR="008B168C" w:rsidRDefault="008B168C">
            <w:pPr>
              <w:spacing w:line="360" w:lineRule="exact"/>
              <w:ind w:firstLine="0"/>
              <w:rPr>
                <w:rFonts w:ascii="Calibri" w:hAnsi="Calibri" w:cs="Calibri"/>
                <w:sz w:val="24"/>
                <w:szCs w:val="24"/>
              </w:rPr>
            </w:pPr>
          </w:p>
        </w:tc>
        <w:tc>
          <w:tcPr>
            <w:tcW w:w="843" w:type="dxa"/>
            <w:gridSpan w:val="2"/>
            <w:tcBorders>
              <w:top w:val="single" w:sz="4" w:space="0" w:color="000000"/>
              <w:left w:val="single" w:sz="2" w:space="0" w:color="000000"/>
              <w:bottom w:val="single" w:sz="4" w:space="0" w:color="000000"/>
              <w:right w:val="single" w:sz="4" w:space="0" w:color="000000"/>
            </w:tcBorders>
            <w:vAlign w:val="center"/>
          </w:tcPr>
          <w:p w14:paraId="594F93FA" w14:textId="77777777" w:rsidR="008B168C" w:rsidRDefault="008B168C">
            <w:pPr>
              <w:spacing w:line="360" w:lineRule="exact"/>
              <w:ind w:firstLine="0"/>
              <w:rPr>
                <w:rFonts w:ascii="Calibri" w:hAnsi="Calibri" w:cs="Calibri"/>
                <w:sz w:val="24"/>
                <w:szCs w:val="24"/>
              </w:rPr>
            </w:pPr>
          </w:p>
        </w:tc>
        <w:tc>
          <w:tcPr>
            <w:tcW w:w="843" w:type="dxa"/>
            <w:gridSpan w:val="2"/>
            <w:tcBorders>
              <w:top w:val="single" w:sz="4" w:space="0" w:color="000000"/>
              <w:left w:val="single" w:sz="4" w:space="0" w:color="000000"/>
              <w:bottom w:val="single" w:sz="4" w:space="0" w:color="000000"/>
              <w:right w:val="single" w:sz="4" w:space="0" w:color="auto"/>
            </w:tcBorders>
            <w:vAlign w:val="center"/>
          </w:tcPr>
          <w:p w14:paraId="5CECC5F8" w14:textId="77777777" w:rsidR="008B168C" w:rsidRDefault="008B168C">
            <w:pPr>
              <w:spacing w:line="360" w:lineRule="exact"/>
              <w:ind w:firstLine="0"/>
              <w:rPr>
                <w:rFonts w:ascii="Calibri" w:hAnsi="Calibri" w:cs="Calibri"/>
                <w:sz w:val="24"/>
                <w:szCs w:val="24"/>
              </w:rPr>
            </w:pPr>
          </w:p>
        </w:tc>
        <w:tc>
          <w:tcPr>
            <w:tcW w:w="844" w:type="dxa"/>
            <w:tcBorders>
              <w:top w:val="single" w:sz="4" w:space="0" w:color="000000"/>
              <w:left w:val="single" w:sz="4" w:space="0" w:color="auto"/>
              <w:bottom w:val="single" w:sz="4" w:space="0" w:color="000000"/>
              <w:right w:val="single" w:sz="4" w:space="0" w:color="000000"/>
            </w:tcBorders>
            <w:vAlign w:val="center"/>
          </w:tcPr>
          <w:p w14:paraId="0273A75F" w14:textId="77777777" w:rsidR="008B168C" w:rsidRDefault="008B168C">
            <w:pPr>
              <w:spacing w:line="360" w:lineRule="exact"/>
              <w:ind w:firstLine="0"/>
              <w:rPr>
                <w:rFonts w:ascii="Calibri" w:hAnsi="Calibri" w:cs="Calibri"/>
                <w:sz w:val="24"/>
                <w:szCs w:val="24"/>
              </w:rPr>
            </w:pPr>
          </w:p>
        </w:tc>
        <w:tc>
          <w:tcPr>
            <w:tcW w:w="843" w:type="dxa"/>
            <w:tcBorders>
              <w:top w:val="single" w:sz="4" w:space="0" w:color="000000"/>
              <w:left w:val="single" w:sz="4" w:space="0" w:color="000000"/>
              <w:bottom w:val="single" w:sz="4" w:space="0" w:color="000000"/>
              <w:right w:val="single" w:sz="4" w:space="0" w:color="auto"/>
            </w:tcBorders>
            <w:vAlign w:val="center"/>
          </w:tcPr>
          <w:p w14:paraId="29E886AF" w14:textId="77777777" w:rsidR="008B168C" w:rsidRDefault="008B168C">
            <w:pPr>
              <w:spacing w:line="360" w:lineRule="exact"/>
              <w:ind w:firstLine="0"/>
              <w:rPr>
                <w:rFonts w:ascii="Calibri" w:hAnsi="Calibri" w:cs="Calibri"/>
                <w:sz w:val="24"/>
                <w:szCs w:val="24"/>
              </w:rPr>
            </w:pPr>
          </w:p>
        </w:tc>
        <w:tc>
          <w:tcPr>
            <w:tcW w:w="844" w:type="dxa"/>
            <w:tcBorders>
              <w:top w:val="single" w:sz="4" w:space="0" w:color="000000"/>
              <w:left w:val="single" w:sz="4" w:space="0" w:color="auto"/>
              <w:bottom w:val="single" w:sz="4" w:space="0" w:color="000000"/>
              <w:right w:val="single" w:sz="4" w:space="0" w:color="000000"/>
            </w:tcBorders>
            <w:vAlign w:val="center"/>
          </w:tcPr>
          <w:p w14:paraId="5883B0A1" w14:textId="77777777" w:rsidR="008B168C" w:rsidRDefault="008B168C">
            <w:pPr>
              <w:spacing w:line="360" w:lineRule="exact"/>
              <w:ind w:firstLine="0"/>
              <w:rPr>
                <w:rFonts w:ascii="Calibri" w:hAnsi="Calibri" w:cs="Calibri"/>
                <w:sz w:val="24"/>
                <w:szCs w:val="24"/>
              </w:rPr>
            </w:pPr>
          </w:p>
        </w:tc>
      </w:tr>
      <w:tr w:rsidR="008B168C" w14:paraId="5D998A1F" w14:textId="77777777">
        <w:trPr>
          <w:cantSplit/>
        </w:trPr>
        <w:tc>
          <w:tcPr>
            <w:tcW w:w="1808" w:type="dxa"/>
            <w:tcBorders>
              <w:top w:val="single" w:sz="4" w:space="0" w:color="000000"/>
              <w:left w:val="single" w:sz="4" w:space="0" w:color="000000"/>
              <w:bottom w:val="single" w:sz="2" w:space="0" w:color="000000"/>
              <w:right w:val="single" w:sz="4" w:space="0" w:color="000000"/>
            </w:tcBorders>
            <w:vAlign w:val="center"/>
          </w:tcPr>
          <w:p w14:paraId="00FE7BE5" w14:textId="77777777" w:rsidR="008B168C" w:rsidRDefault="001528FF">
            <w:pPr>
              <w:pStyle w:val="TableParagraph"/>
              <w:spacing w:line="360" w:lineRule="exact"/>
              <w:jc w:val="center"/>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申请回购量（</w:t>
            </w:r>
            <w:r>
              <w:rPr>
                <w:rFonts w:ascii="Times New Roman" w:eastAsia="方正仿宋_GBK" w:hAnsi="Times New Roman" w:cs="Times New Roman"/>
                <w:sz w:val="24"/>
                <w:szCs w:val="24"/>
              </w:rPr>
              <w:t>t</w:t>
            </w:r>
            <w:proofErr w:type="spellEnd"/>
            <w:r>
              <w:rPr>
                <w:rFonts w:ascii="Times New Roman" w:eastAsia="方正仿宋_GBK" w:hAnsi="Times New Roman" w:cs="Times New Roman"/>
                <w:sz w:val="24"/>
                <w:szCs w:val="24"/>
              </w:rPr>
              <w:t>/a</w:t>
            </w:r>
            <w:r>
              <w:rPr>
                <w:rFonts w:ascii="Times New Roman" w:eastAsia="方正仿宋_GBK" w:hAnsi="Times New Roman" w:cs="方正仿宋_GBK" w:hint="eastAsia"/>
                <w:sz w:val="24"/>
                <w:szCs w:val="24"/>
              </w:rPr>
              <w:t>）</w:t>
            </w:r>
          </w:p>
        </w:tc>
        <w:tc>
          <w:tcPr>
            <w:tcW w:w="843" w:type="dxa"/>
            <w:tcBorders>
              <w:top w:val="single" w:sz="4" w:space="0" w:color="000000"/>
              <w:left w:val="single" w:sz="4" w:space="0" w:color="000000"/>
              <w:bottom w:val="single" w:sz="2" w:space="0" w:color="000000"/>
              <w:right w:val="single" w:sz="4" w:space="0" w:color="000000"/>
            </w:tcBorders>
            <w:vAlign w:val="center"/>
          </w:tcPr>
          <w:p w14:paraId="3DE3A1AF" w14:textId="77777777" w:rsidR="008B168C" w:rsidRDefault="008B168C">
            <w:pPr>
              <w:spacing w:line="360" w:lineRule="exact"/>
              <w:ind w:firstLine="0"/>
              <w:rPr>
                <w:rFonts w:ascii="Calibri" w:hAnsi="Calibri" w:cs="Calibri"/>
                <w:sz w:val="24"/>
                <w:szCs w:val="24"/>
                <w:lang w:eastAsia="en-US"/>
              </w:rPr>
            </w:pPr>
          </w:p>
        </w:tc>
        <w:tc>
          <w:tcPr>
            <w:tcW w:w="843" w:type="dxa"/>
            <w:tcBorders>
              <w:top w:val="single" w:sz="4" w:space="0" w:color="000000"/>
              <w:left w:val="single" w:sz="4" w:space="0" w:color="000000"/>
              <w:bottom w:val="single" w:sz="2" w:space="0" w:color="000000"/>
              <w:right w:val="single" w:sz="4" w:space="0" w:color="auto"/>
            </w:tcBorders>
            <w:vAlign w:val="center"/>
          </w:tcPr>
          <w:p w14:paraId="60BE97D5" w14:textId="77777777" w:rsidR="008B168C" w:rsidRDefault="008B168C">
            <w:pPr>
              <w:spacing w:line="360" w:lineRule="exact"/>
              <w:ind w:firstLine="0"/>
              <w:rPr>
                <w:rFonts w:ascii="Calibri" w:hAnsi="Calibri" w:cs="Calibri"/>
                <w:sz w:val="24"/>
                <w:szCs w:val="24"/>
                <w:lang w:eastAsia="en-US"/>
              </w:rPr>
            </w:pPr>
          </w:p>
        </w:tc>
        <w:tc>
          <w:tcPr>
            <w:tcW w:w="844" w:type="dxa"/>
            <w:tcBorders>
              <w:top w:val="single" w:sz="4" w:space="0" w:color="000000"/>
              <w:left w:val="single" w:sz="4" w:space="0" w:color="auto"/>
              <w:bottom w:val="single" w:sz="2" w:space="0" w:color="000000"/>
              <w:right w:val="single" w:sz="2" w:space="0" w:color="000000"/>
            </w:tcBorders>
            <w:vAlign w:val="center"/>
          </w:tcPr>
          <w:p w14:paraId="0AD3A2D8" w14:textId="77777777" w:rsidR="008B168C" w:rsidRDefault="008B168C">
            <w:pPr>
              <w:spacing w:line="360" w:lineRule="exact"/>
              <w:ind w:firstLine="0"/>
              <w:rPr>
                <w:rFonts w:ascii="Calibri" w:hAnsi="Calibri" w:cs="Calibri"/>
                <w:sz w:val="24"/>
                <w:szCs w:val="24"/>
                <w:lang w:eastAsia="en-US"/>
              </w:rPr>
            </w:pPr>
          </w:p>
        </w:tc>
        <w:tc>
          <w:tcPr>
            <w:tcW w:w="843" w:type="dxa"/>
            <w:gridSpan w:val="2"/>
            <w:tcBorders>
              <w:top w:val="single" w:sz="4" w:space="0" w:color="000000"/>
              <w:left w:val="single" w:sz="2" w:space="0" w:color="000000"/>
              <w:bottom w:val="single" w:sz="2" w:space="0" w:color="000000"/>
              <w:right w:val="single" w:sz="4" w:space="0" w:color="000000"/>
            </w:tcBorders>
            <w:vAlign w:val="center"/>
          </w:tcPr>
          <w:p w14:paraId="741AF17D" w14:textId="77777777" w:rsidR="008B168C" w:rsidRDefault="008B168C">
            <w:pPr>
              <w:spacing w:line="360" w:lineRule="exact"/>
              <w:ind w:firstLine="0"/>
              <w:rPr>
                <w:rFonts w:ascii="Calibri" w:hAnsi="Calibri" w:cs="Calibri"/>
                <w:sz w:val="24"/>
                <w:szCs w:val="24"/>
                <w:lang w:eastAsia="en-US"/>
              </w:rPr>
            </w:pPr>
          </w:p>
        </w:tc>
        <w:tc>
          <w:tcPr>
            <w:tcW w:w="843" w:type="dxa"/>
            <w:gridSpan w:val="2"/>
            <w:tcBorders>
              <w:top w:val="single" w:sz="4" w:space="0" w:color="000000"/>
              <w:left w:val="single" w:sz="4" w:space="0" w:color="000000"/>
              <w:bottom w:val="single" w:sz="2" w:space="0" w:color="000000"/>
              <w:right w:val="single" w:sz="4" w:space="0" w:color="auto"/>
            </w:tcBorders>
            <w:vAlign w:val="center"/>
          </w:tcPr>
          <w:p w14:paraId="48AF2B04" w14:textId="77777777" w:rsidR="008B168C" w:rsidRDefault="008B168C">
            <w:pPr>
              <w:spacing w:line="360" w:lineRule="exact"/>
              <w:ind w:firstLine="0"/>
              <w:rPr>
                <w:rFonts w:ascii="Calibri" w:hAnsi="Calibri" w:cs="Calibri"/>
                <w:sz w:val="24"/>
                <w:szCs w:val="24"/>
                <w:lang w:eastAsia="en-US"/>
              </w:rPr>
            </w:pPr>
          </w:p>
        </w:tc>
        <w:tc>
          <w:tcPr>
            <w:tcW w:w="844" w:type="dxa"/>
            <w:tcBorders>
              <w:top w:val="single" w:sz="4" w:space="0" w:color="000000"/>
              <w:left w:val="single" w:sz="4" w:space="0" w:color="auto"/>
              <w:bottom w:val="single" w:sz="2" w:space="0" w:color="000000"/>
              <w:right w:val="single" w:sz="4" w:space="0" w:color="000000"/>
            </w:tcBorders>
            <w:vAlign w:val="center"/>
          </w:tcPr>
          <w:p w14:paraId="031213CB" w14:textId="77777777" w:rsidR="008B168C" w:rsidRDefault="008B168C">
            <w:pPr>
              <w:spacing w:line="360" w:lineRule="exact"/>
              <w:ind w:firstLine="0"/>
              <w:rPr>
                <w:rFonts w:ascii="Calibri" w:hAnsi="Calibri" w:cs="Calibri"/>
                <w:sz w:val="24"/>
                <w:szCs w:val="24"/>
                <w:lang w:eastAsia="en-US"/>
              </w:rPr>
            </w:pPr>
          </w:p>
        </w:tc>
        <w:tc>
          <w:tcPr>
            <w:tcW w:w="843" w:type="dxa"/>
            <w:tcBorders>
              <w:top w:val="single" w:sz="4" w:space="0" w:color="000000"/>
              <w:left w:val="single" w:sz="4" w:space="0" w:color="000000"/>
              <w:bottom w:val="single" w:sz="2" w:space="0" w:color="000000"/>
              <w:right w:val="single" w:sz="4" w:space="0" w:color="auto"/>
            </w:tcBorders>
            <w:vAlign w:val="center"/>
          </w:tcPr>
          <w:p w14:paraId="678E1654" w14:textId="77777777" w:rsidR="008B168C" w:rsidRDefault="008B168C">
            <w:pPr>
              <w:spacing w:line="360" w:lineRule="exact"/>
              <w:ind w:firstLine="0"/>
              <w:rPr>
                <w:rFonts w:ascii="Calibri" w:hAnsi="Calibri" w:cs="Calibri"/>
                <w:sz w:val="24"/>
                <w:szCs w:val="24"/>
                <w:lang w:eastAsia="en-US"/>
              </w:rPr>
            </w:pPr>
          </w:p>
        </w:tc>
        <w:tc>
          <w:tcPr>
            <w:tcW w:w="844" w:type="dxa"/>
            <w:tcBorders>
              <w:top w:val="single" w:sz="4" w:space="0" w:color="000000"/>
              <w:left w:val="single" w:sz="4" w:space="0" w:color="auto"/>
              <w:bottom w:val="single" w:sz="2" w:space="0" w:color="000000"/>
              <w:right w:val="single" w:sz="4" w:space="0" w:color="000000"/>
            </w:tcBorders>
            <w:vAlign w:val="center"/>
          </w:tcPr>
          <w:p w14:paraId="50FB8E93" w14:textId="77777777" w:rsidR="008B168C" w:rsidRDefault="008B168C">
            <w:pPr>
              <w:spacing w:line="360" w:lineRule="exact"/>
              <w:ind w:firstLine="0"/>
              <w:rPr>
                <w:rFonts w:ascii="Calibri" w:hAnsi="Calibri" w:cs="Calibri"/>
                <w:sz w:val="24"/>
                <w:szCs w:val="24"/>
                <w:lang w:eastAsia="en-US"/>
              </w:rPr>
            </w:pPr>
          </w:p>
        </w:tc>
      </w:tr>
      <w:tr w:rsidR="008B168C" w14:paraId="7E8DF2E8" w14:textId="77777777">
        <w:trPr>
          <w:cantSplit/>
        </w:trPr>
        <w:tc>
          <w:tcPr>
            <w:tcW w:w="1808" w:type="dxa"/>
            <w:tcBorders>
              <w:top w:val="single" w:sz="2" w:space="0" w:color="000000"/>
              <w:left w:val="single" w:sz="4" w:space="0" w:color="000000"/>
              <w:bottom w:val="single" w:sz="4" w:space="0" w:color="000000"/>
              <w:right w:val="single" w:sz="4" w:space="0" w:color="000000"/>
            </w:tcBorders>
            <w:vAlign w:val="center"/>
          </w:tcPr>
          <w:p w14:paraId="6654B69A" w14:textId="77777777" w:rsidR="008B168C" w:rsidRDefault="001528FF">
            <w:pPr>
              <w:pStyle w:val="TableParagraph"/>
              <w:spacing w:line="360" w:lineRule="exact"/>
              <w:jc w:val="distribute"/>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申请回购原因</w:t>
            </w:r>
            <w:proofErr w:type="spellEnd"/>
          </w:p>
        </w:tc>
        <w:tc>
          <w:tcPr>
            <w:tcW w:w="6747" w:type="dxa"/>
            <w:gridSpan w:val="10"/>
            <w:tcBorders>
              <w:top w:val="single" w:sz="2" w:space="0" w:color="000000"/>
              <w:left w:val="single" w:sz="4" w:space="0" w:color="000000"/>
              <w:bottom w:val="single" w:sz="4" w:space="0" w:color="000000"/>
              <w:right w:val="single" w:sz="4" w:space="0" w:color="000000"/>
            </w:tcBorders>
            <w:vAlign w:val="center"/>
          </w:tcPr>
          <w:p w14:paraId="5AEE2F00" w14:textId="77777777" w:rsidR="008B168C" w:rsidRDefault="008B168C">
            <w:pPr>
              <w:spacing w:line="360" w:lineRule="exact"/>
              <w:ind w:firstLine="0"/>
              <w:rPr>
                <w:rFonts w:ascii="Calibri" w:hAnsi="Calibri" w:cs="Calibri"/>
                <w:sz w:val="24"/>
                <w:szCs w:val="24"/>
                <w:lang w:eastAsia="en-US"/>
              </w:rPr>
            </w:pPr>
          </w:p>
        </w:tc>
      </w:tr>
      <w:tr w:rsidR="008B168C" w14:paraId="46CEBDE7" w14:textId="77777777">
        <w:trPr>
          <w:cantSplit/>
        </w:trPr>
        <w:tc>
          <w:tcPr>
            <w:tcW w:w="8555" w:type="dxa"/>
            <w:gridSpan w:val="11"/>
            <w:tcBorders>
              <w:top w:val="single" w:sz="4" w:space="0" w:color="000000"/>
              <w:left w:val="single" w:sz="4" w:space="0" w:color="000000"/>
              <w:bottom w:val="single" w:sz="4" w:space="0" w:color="000000"/>
              <w:right w:val="single" w:sz="4" w:space="0" w:color="000000"/>
            </w:tcBorders>
            <w:vAlign w:val="center"/>
          </w:tcPr>
          <w:p w14:paraId="26AC9B4E" w14:textId="77777777" w:rsidR="008B168C" w:rsidRDefault="001528FF">
            <w:pPr>
              <w:pStyle w:val="TableParagraph"/>
              <w:spacing w:line="360" w:lineRule="exact"/>
              <w:jc w:val="both"/>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三、申请人</w:t>
            </w:r>
            <w:proofErr w:type="spellEnd"/>
          </w:p>
        </w:tc>
      </w:tr>
      <w:tr w:rsidR="008B168C" w14:paraId="30027D1F" w14:textId="77777777">
        <w:trPr>
          <w:cantSplit/>
        </w:trPr>
        <w:tc>
          <w:tcPr>
            <w:tcW w:w="8555" w:type="dxa"/>
            <w:gridSpan w:val="11"/>
            <w:tcBorders>
              <w:top w:val="single" w:sz="4" w:space="0" w:color="000000"/>
              <w:left w:val="single" w:sz="4" w:space="0" w:color="000000"/>
              <w:bottom w:val="single" w:sz="4" w:space="0" w:color="000000"/>
              <w:right w:val="single" w:sz="4" w:space="0" w:color="000000"/>
            </w:tcBorders>
            <w:vAlign w:val="center"/>
          </w:tcPr>
          <w:p w14:paraId="04581419" w14:textId="77777777" w:rsidR="008B168C" w:rsidRDefault="001528FF">
            <w:pPr>
              <w:pStyle w:val="TableParagraph"/>
              <w:spacing w:line="440" w:lineRule="exact"/>
              <w:jc w:val="both"/>
              <w:rPr>
                <w:rFonts w:ascii="Times New Roman" w:eastAsia="方正仿宋_GBK" w:hAnsi="Times New Roman" w:cs="Times New Roman"/>
                <w:sz w:val="24"/>
                <w:szCs w:val="24"/>
                <w:lang w:eastAsia="zh-CN"/>
              </w:rPr>
            </w:pPr>
            <w:r>
              <w:rPr>
                <w:rFonts w:ascii="Times New Roman" w:eastAsia="方正仿宋_GBK" w:hAnsi="Times New Roman" w:cs="方正仿宋_GBK" w:hint="eastAsia"/>
                <w:sz w:val="24"/>
                <w:szCs w:val="24"/>
                <w:lang w:eastAsia="zh-CN"/>
              </w:rPr>
              <w:t>承诺：所有填写和提交的材料真实合法有效。</w:t>
            </w:r>
          </w:p>
          <w:p w14:paraId="4207BA01" w14:textId="77777777" w:rsidR="008B168C" w:rsidRDefault="001528FF">
            <w:pPr>
              <w:pStyle w:val="TableParagraph"/>
              <w:spacing w:line="440" w:lineRule="exact"/>
              <w:jc w:val="both"/>
              <w:rPr>
                <w:rFonts w:ascii="Times New Roman" w:eastAsia="方正仿宋_GBK" w:hAnsi="Times New Roman" w:cs="Times New Roman"/>
                <w:sz w:val="24"/>
                <w:szCs w:val="24"/>
                <w:lang w:eastAsia="zh-CN"/>
              </w:rPr>
            </w:pPr>
            <w:r>
              <w:rPr>
                <w:rFonts w:ascii="Times New Roman" w:eastAsia="方正仿宋_GBK" w:hAnsi="Times New Roman" w:cs="方正仿宋_GBK" w:hint="eastAsia"/>
                <w:sz w:val="24"/>
                <w:szCs w:val="24"/>
                <w:lang w:eastAsia="zh-CN"/>
              </w:rPr>
              <w:t>法定代表人（或实际负责人）签字（签章）：</w:t>
            </w:r>
          </w:p>
          <w:p w14:paraId="3D7797AC" w14:textId="77777777" w:rsidR="008B168C" w:rsidRDefault="001528FF">
            <w:pPr>
              <w:pStyle w:val="TableParagraph"/>
              <w:tabs>
                <w:tab w:val="left" w:pos="7250"/>
                <w:tab w:val="left" w:pos="7730"/>
                <w:tab w:val="left" w:pos="8210"/>
              </w:tabs>
              <w:spacing w:line="440" w:lineRule="exact"/>
              <w:jc w:val="both"/>
              <w:rPr>
                <w:rFonts w:ascii="Times New Roman" w:eastAsia="方正仿宋_GBK" w:hAnsi="Times New Roman" w:cs="Times New Roman"/>
                <w:sz w:val="24"/>
                <w:szCs w:val="24"/>
                <w:lang w:eastAsia="zh-CN"/>
              </w:rPr>
            </w:pPr>
            <w:r>
              <w:rPr>
                <w:rFonts w:ascii="Times New Roman" w:eastAsia="方正仿宋_GBK" w:hAnsi="Times New Roman" w:cs="方正仿宋_GBK" w:hint="eastAsia"/>
                <w:sz w:val="24"/>
                <w:szCs w:val="24"/>
                <w:lang w:eastAsia="zh-CN"/>
              </w:rPr>
              <w:t>申请单位（公章）：日期：年月日</w:t>
            </w:r>
          </w:p>
        </w:tc>
      </w:tr>
      <w:tr w:rsidR="008B168C" w14:paraId="555A956B" w14:textId="77777777">
        <w:trPr>
          <w:cantSplit/>
        </w:trPr>
        <w:tc>
          <w:tcPr>
            <w:tcW w:w="8555" w:type="dxa"/>
            <w:gridSpan w:val="11"/>
            <w:tcBorders>
              <w:top w:val="single" w:sz="4" w:space="0" w:color="000000"/>
              <w:left w:val="single" w:sz="4" w:space="0" w:color="000000"/>
              <w:bottom w:val="single" w:sz="4" w:space="0" w:color="000000"/>
              <w:right w:val="single" w:sz="4" w:space="0" w:color="000000"/>
            </w:tcBorders>
            <w:vAlign w:val="center"/>
          </w:tcPr>
          <w:p w14:paraId="6A86EDB8" w14:textId="77777777" w:rsidR="008B168C" w:rsidRDefault="001528FF">
            <w:pPr>
              <w:pStyle w:val="TableParagraph"/>
              <w:spacing w:line="360" w:lineRule="exact"/>
              <w:jc w:val="both"/>
              <w:rPr>
                <w:rFonts w:ascii="Times New Roman" w:eastAsia="方正仿宋_GBK" w:hAnsi="Times New Roman" w:cs="Times New Roman"/>
                <w:sz w:val="24"/>
                <w:szCs w:val="24"/>
                <w:lang w:eastAsia="zh-CN"/>
              </w:rPr>
            </w:pPr>
            <w:r>
              <w:rPr>
                <w:rFonts w:ascii="Times New Roman" w:eastAsia="方正仿宋_GBK" w:hAnsi="Times New Roman" w:cs="方正仿宋_GBK" w:hint="eastAsia"/>
                <w:sz w:val="24"/>
                <w:szCs w:val="24"/>
                <w:lang w:eastAsia="zh-CN"/>
              </w:rPr>
              <w:t>四、生态环境主管部门审核意见</w:t>
            </w:r>
          </w:p>
        </w:tc>
      </w:tr>
      <w:tr w:rsidR="008B168C" w14:paraId="0C1B2F2A" w14:textId="77777777">
        <w:trPr>
          <w:cantSplit/>
        </w:trPr>
        <w:tc>
          <w:tcPr>
            <w:tcW w:w="1808" w:type="dxa"/>
            <w:tcBorders>
              <w:top w:val="single" w:sz="4" w:space="0" w:color="000000"/>
              <w:left w:val="single" w:sz="4" w:space="0" w:color="000000"/>
              <w:bottom w:val="single" w:sz="4" w:space="0" w:color="000000"/>
              <w:right w:val="single" w:sz="4" w:space="0" w:color="000000"/>
            </w:tcBorders>
            <w:vAlign w:val="center"/>
          </w:tcPr>
          <w:p w14:paraId="0F230117" w14:textId="77777777" w:rsidR="008B168C" w:rsidRDefault="001528FF">
            <w:pPr>
              <w:pStyle w:val="TableParagraph"/>
              <w:spacing w:line="360" w:lineRule="exact"/>
              <w:jc w:val="center"/>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污染物种类</w:t>
            </w:r>
            <w:proofErr w:type="spellEnd"/>
          </w:p>
        </w:tc>
        <w:tc>
          <w:tcPr>
            <w:tcW w:w="843" w:type="dxa"/>
            <w:tcBorders>
              <w:top w:val="single" w:sz="4" w:space="0" w:color="000000"/>
              <w:left w:val="single" w:sz="4" w:space="0" w:color="000000"/>
              <w:bottom w:val="single" w:sz="4" w:space="0" w:color="000000"/>
              <w:right w:val="single" w:sz="4" w:space="0" w:color="000000"/>
            </w:tcBorders>
            <w:vAlign w:val="center"/>
          </w:tcPr>
          <w:p w14:paraId="4CED9351" w14:textId="77777777" w:rsidR="008B168C" w:rsidRDefault="001528FF">
            <w:pPr>
              <w:pStyle w:val="TableParagraph"/>
              <w:spacing w:line="360" w:lineRule="exact"/>
              <w:jc w:val="center"/>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化学需氧量</w:t>
            </w:r>
            <w:proofErr w:type="spellEnd"/>
          </w:p>
        </w:tc>
        <w:tc>
          <w:tcPr>
            <w:tcW w:w="843" w:type="dxa"/>
            <w:tcBorders>
              <w:top w:val="single" w:sz="4" w:space="0" w:color="000000"/>
              <w:left w:val="single" w:sz="4" w:space="0" w:color="000000"/>
              <w:bottom w:val="single" w:sz="4" w:space="0" w:color="000000"/>
              <w:right w:val="single" w:sz="4" w:space="0" w:color="000000"/>
            </w:tcBorders>
            <w:vAlign w:val="center"/>
          </w:tcPr>
          <w:p w14:paraId="51395A99" w14:textId="77777777" w:rsidR="008B168C" w:rsidRDefault="001528FF">
            <w:pPr>
              <w:pStyle w:val="TableParagraph"/>
              <w:spacing w:line="360" w:lineRule="exact"/>
              <w:jc w:val="center"/>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氨氮</w:t>
            </w:r>
            <w:proofErr w:type="spellEnd"/>
          </w:p>
        </w:tc>
        <w:tc>
          <w:tcPr>
            <w:tcW w:w="844" w:type="dxa"/>
            <w:tcBorders>
              <w:top w:val="single" w:sz="4" w:space="0" w:color="000000"/>
              <w:left w:val="single" w:sz="4" w:space="0" w:color="000000"/>
              <w:bottom w:val="single" w:sz="4" w:space="0" w:color="000000"/>
              <w:right w:val="single" w:sz="4" w:space="0" w:color="000000"/>
            </w:tcBorders>
            <w:vAlign w:val="center"/>
          </w:tcPr>
          <w:p w14:paraId="2055870F" w14:textId="77777777" w:rsidR="008B168C" w:rsidRDefault="001528FF">
            <w:pPr>
              <w:pStyle w:val="TableParagraph"/>
              <w:spacing w:line="360" w:lineRule="exact"/>
              <w:jc w:val="center"/>
              <w:rPr>
                <w:rFonts w:ascii="Times New Roman" w:eastAsia="方正仿宋_GBK" w:hAnsi="Times New Roman" w:cs="Times New Roman"/>
                <w:sz w:val="24"/>
                <w:szCs w:val="24"/>
              </w:rPr>
            </w:pPr>
            <w:r>
              <w:rPr>
                <w:rFonts w:ascii="Times New Roman" w:eastAsia="方正仿宋_GBK" w:hAnsi="Times New Roman" w:cs="方正仿宋_GBK" w:hint="eastAsia"/>
                <w:sz w:val="24"/>
                <w:szCs w:val="24"/>
                <w:lang w:eastAsia="zh-CN"/>
              </w:rPr>
              <w:t>总氮</w:t>
            </w:r>
          </w:p>
        </w:tc>
        <w:tc>
          <w:tcPr>
            <w:tcW w:w="843" w:type="dxa"/>
            <w:gridSpan w:val="2"/>
            <w:tcBorders>
              <w:top w:val="single" w:sz="4" w:space="0" w:color="000000"/>
              <w:left w:val="single" w:sz="4" w:space="0" w:color="000000"/>
              <w:bottom w:val="single" w:sz="4" w:space="0" w:color="000000"/>
              <w:right w:val="single" w:sz="4" w:space="0" w:color="auto"/>
            </w:tcBorders>
            <w:vAlign w:val="center"/>
          </w:tcPr>
          <w:p w14:paraId="0C2B1E5F" w14:textId="77777777" w:rsidR="008B168C" w:rsidRDefault="001528FF">
            <w:pPr>
              <w:pStyle w:val="TableParagraph"/>
              <w:spacing w:line="360" w:lineRule="exact"/>
              <w:jc w:val="center"/>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总磷</w:t>
            </w:r>
            <w:proofErr w:type="spellEnd"/>
          </w:p>
        </w:tc>
        <w:tc>
          <w:tcPr>
            <w:tcW w:w="843" w:type="dxa"/>
            <w:gridSpan w:val="2"/>
            <w:tcBorders>
              <w:top w:val="single" w:sz="4" w:space="0" w:color="000000"/>
              <w:left w:val="single" w:sz="4" w:space="0" w:color="auto"/>
              <w:bottom w:val="single" w:sz="4" w:space="0" w:color="000000"/>
              <w:right w:val="single" w:sz="4" w:space="0" w:color="000000"/>
            </w:tcBorders>
            <w:vAlign w:val="center"/>
          </w:tcPr>
          <w:p w14:paraId="6D38E6C5" w14:textId="77777777" w:rsidR="008B168C" w:rsidRDefault="001528FF">
            <w:pPr>
              <w:pStyle w:val="TableParagraph"/>
              <w:spacing w:line="360" w:lineRule="exact"/>
              <w:jc w:val="center"/>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二氧</w:t>
            </w:r>
            <w:proofErr w:type="spellEnd"/>
          </w:p>
          <w:p w14:paraId="3AF9FF9D" w14:textId="77777777" w:rsidR="008B168C" w:rsidRDefault="001528FF">
            <w:pPr>
              <w:pStyle w:val="TableParagraph"/>
              <w:spacing w:line="360" w:lineRule="exact"/>
              <w:jc w:val="center"/>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化硫</w:t>
            </w:r>
            <w:proofErr w:type="spellEnd"/>
          </w:p>
        </w:tc>
        <w:tc>
          <w:tcPr>
            <w:tcW w:w="844" w:type="dxa"/>
            <w:tcBorders>
              <w:top w:val="single" w:sz="4" w:space="0" w:color="000000"/>
              <w:left w:val="single" w:sz="4" w:space="0" w:color="000000"/>
              <w:bottom w:val="single" w:sz="4" w:space="0" w:color="000000"/>
              <w:right w:val="single" w:sz="4" w:space="0" w:color="000000"/>
            </w:tcBorders>
            <w:vAlign w:val="center"/>
          </w:tcPr>
          <w:p w14:paraId="23D0012E" w14:textId="77777777" w:rsidR="008B168C" w:rsidRDefault="001528FF">
            <w:pPr>
              <w:pStyle w:val="TableParagraph"/>
              <w:spacing w:line="360" w:lineRule="exact"/>
              <w:jc w:val="center"/>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氮氧</w:t>
            </w:r>
            <w:proofErr w:type="spellEnd"/>
          </w:p>
          <w:p w14:paraId="7DC9FEB3" w14:textId="77777777" w:rsidR="008B168C" w:rsidRDefault="001528FF">
            <w:pPr>
              <w:pStyle w:val="TableParagraph"/>
              <w:spacing w:line="360" w:lineRule="exact"/>
              <w:jc w:val="center"/>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化物</w:t>
            </w:r>
            <w:proofErr w:type="spellEnd"/>
          </w:p>
        </w:tc>
        <w:tc>
          <w:tcPr>
            <w:tcW w:w="843" w:type="dxa"/>
            <w:tcBorders>
              <w:top w:val="single" w:sz="4" w:space="0" w:color="000000"/>
              <w:left w:val="single" w:sz="4" w:space="0" w:color="000000"/>
              <w:bottom w:val="single" w:sz="4" w:space="0" w:color="000000"/>
              <w:right w:val="single" w:sz="4" w:space="0" w:color="auto"/>
            </w:tcBorders>
            <w:vAlign w:val="center"/>
          </w:tcPr>
          <w:p w14:paraId="493D13AF" w14:textId="77777777" w:rsidR="008B168C" w:rsidRDefault="001528FF">
            <w:pPr>
              <w:pStyle w:val="TableParagraph"/>
              <w:spacing w:line="360" w:lineRule="exact"/>
              <w:jc w:val="center"/>
              <w:rPr>
                <w:rFonts w:ascii="Times New Roman" w:eastAsia="方正仿宋_GBK" w:hAnsi="Times New Roman" w:cs="Times New Roman"/>
                <w:sz w:val="24"/>
                <w:szCs w:val="24"/>
              </w:rPr>
            </w:pPr>
            <w:r>
              <w:rPr>
                <w:rFonts w:ascii="Times New Roman" w:eastAsia="方正仿宋_GBK" w:hAnsi="Times New Roman" w:cs="方正仿宋_GBK" w:hint="eastAsia"/>
                <w:sz w:val="24"/>
                <w:szCs w:val="24"/>
                <w:lang w:eastAsia="zh-CN"/>
              </w:rPr>
              <w:t>颗粒物</w:t>
            </w:r>
          </w:p>
        </w:tc>
        <w:tc>
          <w:tcPr>
            <w:tcW w:w="844" w:type="dxa"/>
            <w:tcBorders>
              <w:top w:val="single" w:sz="4" w:space="0" w:color="000000"/>
              <w:left w:val="single" w:sz="4" w:space="0" w:color="auto"/>
              <w:bottom w:val="single" w:sz="4" w:space="0" w:color="000000"/>
              <w:right w:val="single" w:sz="4" w:space="0" w:color="000000"/>
            </w:tcBorders>
            <w:vAlign w:val="center"/>
          </w:tcPr>
          <w:p w14:paraId="472907C0" w14:textId="77777777" w:rsidR="008B168C" w:rsidRDefault="001528FF">
            <w:pPr>
              <w:pStyle w:val="TableParagraph"/>
              <w:spacing w:line="360" w:lineRule="exact"/>
              <w:jc w:val="center"/>
              <w:rPr>
                <w:rFonts w:ascii="Times New Roman" w:eastAsia="方正仿宋_GBK" w:hAnsi="Times New Roman" w:cs="Times New Roman"/>
                <w:sz w:val="24"/>
                <w:szCs w:val="24"/>
              </w:rPr>
            </w:pPr>
            <w:r>
              <w:rPr>
                <w:rFonts w:ascii="Times New Roman" w:eastAsia="方正仿宋_GBK" w:hAnsi="Times New Roman" w:cs="方正仿宋_GBK" w:hint="eastAsia"/>
                <w:sz w:val="24"/>
                <w:szCs w:val="24"/>
                <w:lang w:eastAsia="zh-CN"/>
              </w:rPr>
              <w:t>挥发性有机物</w:t>
            </w:r>
          </w:p>
        </w:tc>
      </w:tr>
      <w:tr w:rsidR="008B168C" w14:paraId="2F194D25" w14:textId="77777777">
        <w:trPr>
          <w:cantSplit/>
        </w:trPr>
        <w:tc>
          <w:tcPr>
            <w:tcW w:w="1808" w:type="dxa"/>
            <w:tcBorders>
              <w:top w:val="single" w:sz="4" w:space="0" w:color="000000"/>
              <w:left w:val="single" w:sz="4" w:space="0" w:color="000000"/>
              <w:bottom w:val="single" w:sz="2" w:space="0" w:color="000000"/>
              <w:right w:val="single" w:sz="4" w:space="0" w:color="000000"/>
            </w:tcBorders>
            <w:vAlign w:val="center"/>
          </w:tcPr>
          <w:p w14:paraId="09ED0CA4" w14:textId="77777777" w:rsidR="008B168C" w:rsidRDefault="001528FF">
            <w:pPr>
              <w:pStyle w:val="TableParagraph"/>
              <w:spacing w:line="360" w:lineRule="exact"/>
              <w:jc w:val="center"/>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核定回购量（</w:t>
            </w:r>
            <w:r>
              <w:rPr>
                <w:rFonts w:ascii="Times New Roman" w:eastAsia="方正仿宋_GBK" w:hAnsi="Times New Roman" w:cs="Times New Roman"/>
                <w:sz w:val="24"/>
                <w:szCs w:val="24"/>
              </w:rPr>
              <w:t>t</w:t>
            </w:r>
            <w:proofErr w:type="spellEnd"/>
            <w:r>
              <w:rPr>
                <w:rFonts w:ascii="Times New Roman" w:eastAsia="方正仿宋_GBK" w:hAnsi="Times New Roman" w:cs="Times New Roman"/>
                <w:sz w:val="24"/>
                <w:szCs w:val="24"/>
              </w:rPr>
              <w:t>/a</w:t>
            </w:r>
            <w:r>
              <w:rPr>
                <w:rFonts w:ascii="Times New Roman" w:eastAsia="方正仿宋_GBK" w:hAnsi="Times New Roman" w:cs="方正仿宋_GBK" w:hint="eastAsia"/>
                <w:sz w:val="24"/>
                <w:szCs w:val="24"/>
              </w:rPr>
              <w:t>）</w:t>
            </w:r>
          </w:p>
        </w:tc>
        <w:tc>
          <w:tcPr>
            <w:tcW w:w="843" w:type="dxa"/>
            <w:tcBorders>
              <w:top w:val="single" w:sz="4" w:space="0" w:color="000000"/>
              <w:left w:val="single" w:sz="4" w:space="0" w:color="000000"/>
              <w:bottom w:val="single" w:sz="2" w:space="0" w:color="000000"/>
              <w:right w:val="single" w:sz="4" w:space="0" w:color="000000"/>
            </w:tcBorders>
            <w:vAlign w:val="center"/>
          </w:tcPr>
          <w:p w14:paraId="660AB3C3" w14:textId="77777777" w:rsidR="008B168C" w:rsidRDefault="008B168C">
            <w:pPr>
              <w:spacing w:line="360" w:lineRule="exact"/>
              <w:ind w:firstLine="0"/>
              <w:rPr>
                <w:rFonts w:ascii="Calibri" w:hAnsi="Calibri" w:cs="Calibri"/>
                <w:sz w:val="24"/>
                <w:szCs w:val="24"/>
                <w:lang w:eastAsia="en-US"/>
              </w:rPr>
            </w:pPr>
          </w:p>
        </w:tc>
        <w:tc>
          <w:tcPr>
            <w:tcW w:w="843" w:type="dxa"/>
            <w:tcBorders>
              <w:top w:val="single" w:sz="4" w:space="0" w:color="000000"/>
              <w:left w:val="single" w:sz="4" w:space="0" w:color="000000"/>
              <w:bottom w:val="single" w:sz="2" w:space="0" w:color="000000"/>
              <w:right w:val="single" w:sz="4" w:space="0" w:color="000000"/>
            </w:tcBorders>
            <w:vAlign w:val="center"/>
          </w:tcPr>
          <w:p w14:paraId="439F24EB" w14:textId="77777777" w:rsidR="008B168C" w:rsidRDefault="008B168C">
            <w:pPr>
              <w:spacing w:line="360" w:lineRule="exact"/>
              <w:ind w:firstLine="0"/>
              <w:rPr>
                <w:rFonts w:ascii="Calibri" w:hAnsi="Calibri" w:cs="Calibri"/>
                <w:sz w:val="24"/>
                <w:szCs w:val="24"/>
                <w:lang w:eastAsia="en-US"/>
              </w:rPr>
            </w:pPr>
          </w:p>
        </w:tc>
        <w:tc>
          <w:tcPr>
            <w:tcW w:w="844" w:type="dxa"/>
            <w:tcBorders>
              <w:top w:val="single" w:sz="4" w:space="0" w:color="000000"/>
              <w:left w:val="single" w:sz="4" w:space="0" w:color="000000"/>
              <w:bottom w:val="single" w:sz="2" w:space="0" w:color="000000"/>
              <w:right w:val="single" w:sz="4" w:space="0" w:color="000000"/>
            </w:tcBorders>
            <w:vAlign w:val="center"/>
          </w:tcPr>
          <w:p w14:paraId="4B58267C" w14:textId="77777777" w:rsidR="008B168C" w:rsidRDefault="008B168C">
            <w:pPr>
              <w:spacing w:line="360" w:lineRule="exact"/>
              <w:ind w:firstLine="0"/>
              <w:rPr>
                <w:rFonts w:ascii="Calibri" w:hAnsi="Calibri" w:cs="Calibri"/>
                <w:sz w:val="24"/>
                <w:szCs w:val="24"/>
                <w:lang w:eastAsia="en-US"/>
              </w:rPr>
            </w:pPr>
          </w:p>
        </w:tc>
        <w:tc>
          <w:tcPr>
            <w:tcW w:w="843" w:type="dxa"/>
            <w:gridSpan w:val="2"/>
            <w:tcBorders>
              <w:top w:val="single" w:sz="4" w:space="0" w:color="000000"/>
              <w:left w:val="single" w:sz="4" w:space="0" w:color="000000"/>
              <w:bottom w:val="single" w:sz="2" w:space="0" w:color="000000"/>
              <w:right w:val="single" w:sz="4" w:space="0" w:color="auto"/>
            </w:tcBorders>
            <w:vAlign w:val="center"/>
          </w:tcPr>
          <w:p w14:paraId="0FC93818" w14:textId="77777777" w:rsidR="008B168C" w:rsidRDefault="008B168C">
            <w:pPr>
              <w:spacing w:line="360" w:lineRule="exact"/>
              <w:ind w:firstLine="0"/>
              <w:rPr>
                <w:rFonts w:ascii="Calibri" w:hAnsi="Calibri" w:cs="Calibri"/>
                <w:sz w:val="24"/>
                <w:szCs w:val="24"/>
                <w:lang w:eastAsia="en-US"/>
              </w:rPr>
            </w:pPr>
          </w:p>
        </w:tc>
        <w:tc>
          <w:tcPr>
            <w:tcW w:w="843" w:type="dxa"/>
            <w:gridSpan w:val="2"/>
            <w:tcBorders>
              <w:top w:val="single" w:sz="4" w:space="0" w:color="000000"/>
              <w:left w:val="single" w:sz="4" w:space="0" w:color="auto"/>
              <w:bottom w:val="single" w:sz="2" w:space="0" w:color="000000"/>
              <w:right w:val="single" w:sz="4" w:space="0" w:color="000000"/>
            </w:tcBorders>
            <w:vAlign w:val="center"/>
          </w:tcPr>
          <w:p w14:paraId="3579AA6A" w14:textId="77777777" w:rsidR="008B168C" w:rsidRDefault="008B168C">
            <w:pPr>
              <w:spacing w:line="360" w:lineRule="exact"/>
              <w:ind w:firstLine="0"/>
              <w:rPr>
                <w:rFonts w:ascii="Calibri" w:hAnsi="Calibri" w:cs="Calibri"/>
                <w:sz w:val="24"/>
                <w:szCs w:val="24"/>
                <w:lang w:eastAsia="en-US"/>
              </w:rPr>
            </w:pPr>
          </w:p>
        </w:tc>
        <w:tc>
          <w:tcPr>
            <w:tcW w:w="844" w:type="dxa"/>
            <w:tcBorders>
              <w:top w:val="single" w:sz="4" w:space="0" w:color="000000"/>
              <w:left w:val="single" w:sz="4" w:space="0" w:color="000000"/>
              <w:bottom w:val="single" w:sz="2" w:space="0" w:color="000000"/>
              <w:right w:val="single" w:sz="4" w:space="0" w:color="000000"/>
            </w:tcBorders>
            <w:vAlign w:val="center"/>
          </w:tcPr>
          <w:p w14:paraId="178B791B" w14:textId="77777777" w:rsidR="008B168C" w:rsidRDefault="008B168C">
            <w:pPr>
              <w:spacing w:line="360" w:lineRule="exact"/>
              <w:ind w:firstLine="0"/>
              <w:rPr>
                <w:rFonts w:ascii="Calibri" w:hAnsi="Calibri" w:cs="Calibri"/>
                <w:sz w:val="24"/>
                <w:szCs w:val="24"/>
                <w:lang w:eastAsia="en-US"/>
              </w:rPr>
            </w:pPr>
          </w:p>
        </w:tc>
        <w:tc>
          <w:tcPr>
            <w:tcW w:w="843" w:type="dxa"/>
            <w:tcBorders>
              <w:top w:val="single" w:sz="4" w:space="0" w:color="000000"/>
              <w:left w:val="single" w:sz="4" w:space="0" w:color="000000"/>
              <w:bottom w:val="single" w:sz="2" w:space="0" w:color="000000"/>
              <w:right w:val="single" w:sz="4" w:space="0" w:color="auto"/>
            </w:tcBorders>
            <w:vAlign w:val="center"/>
          </w:tcPr>
          <w:p w14:paraId="5CB1B70E" w14:textId="77777777" w:rsidR="008B168C" w:rsidRDefault="008B168C">
            <w:pPr>
              <w:spacing w:line="360" w:lineRule="exact"/>
              <w:ind w:firstLine="0"/>
              <w:rPr>
                <w:rFonts w:ascii="Calibri" w:hAnsi="Calibri" w:cs="Calibri"/>
                <w:sz w:val="24"/>
                <w:szCs w:val="24"/>
                <w:lang w:eastAsia="en-US"/>
              </w:rPr>
            </w:pPr>
          </w:p>
        </w:tc>
        <w:tc>
          <w:tcPr>
            <w:tcW w:w="844" w:type="dxa"/>
            <w:tcBorders>
              <w:top w:val="single" w:sz="4" w:space="0" w:color="000000"/>
              <w:left w:val="single" w:sz="4" w:space="0" w:color="auto"/>
              <w:bottom w:val="single" w:sz="2" w:space="0" w:color="000000"/>
              <w:right w:val="single" w:sz="4" w:space="0" w:color="000000"/>
            </w:tcBorders>
            <w:vAlign w:val="center"/>
          </w:tcPr>
          <w:p w14:paraId="28C88168" w14:textId="77777777" w:rsidR="008B168C" w:rsidRDefault="008B168C">
            <w:pPr>
              <w:spacing w:line="360" w:lineRule="exact"/>
              <w:ind w:firstLine="0"/>
              <w:rPr>
                <w:rFonts w:ascii="Calibri" w:hAnsi="Calibri" w:cs="Calibri"/>
                <w:sz w:val="24"/>
                <w:szCs w:val="24"/>
                <w:lang w:eastAsia="en-US"/>
              </w:rPr>
            </w:pPr>
          </w:p>
        </w:tc>
      </w:tr>
      <w:tr w:rsidR="008B168C" w14:paraId="79EA7C8C" w14:textId="77777777">
        <w:trPr>
          <w:cantSplit/>
        </w:trPr>
        <w:tc>
          <w:tcPr>
            <w:tcW w:w="1808" w:type="dxa"/>
            <w:tcBorders>
              <w:top w:val="single" w:sz="4" w:space="0" w:color="000000"/>
              <w:left w:val="single" w:sz="4" w:space="0" w:color="000000"/>
              <w:bottom w:val="single" w:sz="4" w:space="0" w:color="000000"/>
              <w:right w:val="single" w:sz="4" w:space="0" w:color="000000"/>
            </w:tcBorders>
            <w:vAlign w:val="center"/>
          </w:tcPr>
          <w:p w14:paraId="78B16086" w14:textId="77777777" w:rsidR="008B168C" w:rsidRDefault="001528FF">
            <w:pPr>
              <w:pStyle w:val="TableParagraph"/>
              <w:spacing w:line="360" w:lineRule="exact"/>
              <w:jc w:val="both"/>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回购审核</w:t>
            </w:r>
            <w:proofErr w:type="spellEnd"/>
          </w:p>
        </w:tc>
        <w:tc>
          <w:tcPr>
            <w:tcW w:w="6747" w:type="dxa"/>
            <w:gridSpan w:val="10"/>
            <w:tcBorders>
              <w:top w:val="single" w:sz="4" w:space="0" w:color="000000"/>
              <w:left w:val="single" w:sz="4" w:space="0" w:color="000000"/>
              <w:bottom w:val="single" w:sz="4" w:space="0" w:color="000000"/>
              <w:right w:val="single" w:sz="4" w:space="0" w:color="000000"/>
            </w:tcBorders>
            <w:vAlign w:val="center"/>
          </w:tcPr>
          <w:p w14:paraId="47D0FDF3" w14:textId="77777777" w:rsidR="008B168C" w:rsidRDefault="008B168C">
            <w:pPr>
              <w:pStyle w:val="TableParagraph"/>
              <w:spacing w:line="440" w:lineRule="exact"/>
              <w:jc w:val="both"/>
              <w:rPr>
                <w:rFonts w:ascii="Times New Roman" w:eastAsia="方正仿宋_GBK" w:hAnsi="Times New Roman" w:cs="Times New Roman"/>
                <w:sz w:val="24"/>
                <w:szCs w:val="24"/>
                <w:lang w:eastAsia="zh-CN"/>
              </w:rPr>
            </w:pPr>
          </w:p>
          <w:p w14:paraId="37AB2420" w14:textId="77777777" w:rsidR="008B168C" w:rsidRDefault="008B168C">
            <w:pPr>
              <w:pStyle w:val="TableParagraph"/>
              <w:spacing w:line="440" w:lineRule="exact"/>
              <w:jc w:val="both"/>
              <w:rPr>
                <w:rFonts w:ascii="Times New Roman" w:eastAsia="方正仿宋_GBK" w:hAnsi="Times New Roman" w:cs="Times New Roman"/>
                <w:sz w:val="24"/>
                <w:szCs w:val="24"/>
                <w:lang w:eastAsia="zh-CN"/>
              </w:rPr>
            </w:pPr>
          </w:p>
          <w:p w14:paraId="3B95B917" w14:textId="77777777" w:rsidR="008B168C" w:rsidRDefault="001528FF">
            <w:pPr>
              <w:pStyle w:val="TableParagraph"/>
              <w:tabs>
                <w:tab w:val="left" w:pos="1355"/>
                <w:tab w:val="left" w:pos="1835"/>
                <w:tab w:val="left" w:pos="2315"/>
              </w:tabs>
              <w:spacing w:line="440" w:lineRule="exact"/>
              <w:jc w:val="both"/>
              <w:rPr>
                <w:rFonts w:ascii="Times New Roman" w:eastAsia="方正仿宋_GBK" w:hAnsi="Times New Roman" w:cs="Times New Roman"/>
                <w:sz w:val="24"/>
                <w:szCs w:val="24"/>
                <w:lang w:eastAsia="zh-CN"/>
              </w:rPr>
            </w:pPr>
            <w:r>
              <w:rPr>
                <w:rFonts w:ascii="Times New Roman" w:eastAsia="方正仿宋_GBK" w:hAnsi="Times New Roman" w:cs="方正仿宋_GBK" w:hint="eastAsia"/>
                <w:sz w:val="24"/>
                <w:szCs w:val="24"/>
                <w:lang w:eastAsia="zh-CN"/>
              </w:rPr>
              <w:t>审核单位（公章）：日期：年月日</w:t>
            </w:r>
          </w:p>
        </w:tc>
      </w:tr>
      <w:tr w:rsidR="008B168C" w14:paraId="746B6501" w14:textId="77777777">
        <w:trPr>
          <w:cantSplit/>
        </w:trPr>
        <w:tc>
          <w:tcPr>
            <w:tcW w:w="1808" w:type="dxa"/>
            <w:tcBorders>
              <w:top w:val="single" w:sz="4" w:space="0" w:color="000000"/>
              <w:left w:val="single" w:sz="4" w:space="0" w:color="000000"/>
              <w:bottom w:val="single" w:sz="4" w:space="0" w:color="000000"/>
              <w:right w:val="single" w:sz="4" w:space="0" w:color="000000"/>
            </w:tcBorders>
            <w:vAlign w:val="center"/>
          </w:tcPr>
          <w:p w14:paraId="33B8F4DB" w14:textId="77777777" w:rsidR="008B168C" w:rsidRDefault="001528FF">
            <w:pPr>
              <w:pStyle w:val="TableParagraph"/>
              <w:spacing w:line="360" w:lineRule="exact"/>
              <w:jc w:val="both"/>
              <w:rPr>
                <w:rFonts w:ascii="Times New Roman" w:eastAsia="方正仿宋_GBK" w:hAnsi="Times New Roman" w:cs="Times New Roman"/>
                <w:sz w:val="24"/>
                <w:szCs w:val="24"/>
              </w:rPr>
            </w:pPr>
            <w:proofErr w:type="spellStart"/>
            <w:r>
              <w:rPr>
                <w:rFonts w:ascii="Times New Roman" w:eastAsia="方正仿宋_GBK" w:hAnsi="Times New Roman" w:cs="方正仿宋_GBK" w:hint="eastAsia"/>
                <w:sz w:val="24"/>
                <w:szCs w:val="24"/>
              </w:rPr>
              <w:t>备注</w:t>
            </w:r>
            <w:proofErr w:type="spellEnd"/>
            <w:r>
              <w:rPr>
                <w:rFonts w:ascii="Times New Roman" w:eastAsia="方正仿宋_GBK" w:hAnsi="Times New Roman" w:cs="方正仿宋_GBK" w:hint="eastAsia"/>
                <w:sz w:val="24"/>
                <w:szCs w:val="24"/>
                <w:lang w:eastAsia="zh-CN"/>
              </w:rPr>
              <w:t>③</w:t>
            </w:r>
          </w:p>
        </w:tc>
        <w:tc>
          <w:tcPr>
            <w:tcW w:w="6747" w:type="dxa"/>
            <w:gridSpan w:val="10"/>
            <w:tcBorders>
              <w:top w:val="single" w:sz="4" w:space="0" w:color="000000"/>
              <w:left w:val="single" w:sz="4" w:space="0" w:color="000000"/>
              <w:bottom w:val="single" w:sz="4" w:space="0" w:color="000000"/>
              <w:right w:val="single" w:sz="4" w:space="0" w:color="000000"/>
            </w:tcBorders>
            <w:vAlign w:val="center"/>
          </w:tcPr>
          <w:p w14:paraId="599641E9" w14:textId="77777777" w:rsidR="008B168C" w:rsidRDefault="008B168C">
            <w:pPr>
              <w:spacing w:line="360" w:lineRule="exact"/>
              <w:ind w:firstLine="0"/>
              <w:rPr>
                <w:rFonts w:ascii="Calibri" w:hAnsi="Calibri" w:cs="Calibri"/>
                <w:sz w:val="24"/>
                <w:szCs w:val="24"/>
                <w:lang w:eastAsia="en-US"/>
              </w:rPr>
            </w:pPr>
          </w:p>
        </w:tc>
      </w:tr>
    </w:tbl>
    <w:p w14:paraId="570EBDA4" w14:textId="77777777" w:rsidR="008B168C" w:rsidRDefault="001528FF">
      <w:pPr>
        <w:pStyle w:val="a4"/>
        <w:spacing w:line="346" w:lineRule="exact"/>
        <w:rPr>
          <w:rFonts w:cs="Times New Roman"/>
          <w:lang w:eastAsia="zh-CN"/>
        </w:rPr>
      </w:pPr>
      <w:r>
        <w:rPr>
          <w:rFonts w:hint="eastAsia"/>
          <w:spacing w:val="-14"/>
          <w:lang w:eastAsia="zh-CN"/>
        </w:rPr>
        <w:t>注</w:t>
      </w:r>
      <w:r>
        <w:rPr>
          <w:rFonts w:hint="eastAsia"/>
          <w:lang w:eastAsia="zh-CN"/>
        </w:rPr>
        <w:t>：</w:t>
      </w:r>
      <w:r>
        <w:rPr>
          <w:rFonts w:ascii="宋体" w:eastAsia="宋体" w:hAnsi="宋体" w:cs="宋体" w:hint="eastAsia"/>
          <w:lang w:eastAsia="zh-CN"/>
        </w:rPr>
        <w:t>①</w:t>
      </w:r>
      <w:r>
        <w:rPr>
          <w:rFonts w:hint="eastAsia"/>
          <w:lang w:eastAsia="zh-CN"/>
        </w:rPr>
        <w:t>须分别填写各级财政资金投入比例；</w:t>
      </w:r>
      <w:r>
        <w:rPr>
          <w:rFonts w:ascii="宋体" w:eastAsia="宋体" w:hAnsi="宋体" w:cs="宋体" w:hint="eastAsia"/>
          <w:lang w:eastAsia="zh-CN"/>
        </w:rPr>
        <w:t>②</w:t>
      </w:r>
      <w:r>
        <w:rPr>
          <w:rFonts w:hint="eastAsia"/>
          <w:lang w:eastAsia="zh-CN"/>
        </w:rPr>
        <w:t>水主要污染物许可证记载的排污权数量需折算成外排量；</w:t>
      </w:r>
      <w:r>
        <w:rPr>
          <w:rFonts w:ascii="Times New Roman" w:hAnsi="Times New Roman" w:hint="eastAsia"/>
          <w:lang w:eastAsia="zh-CN"/>
        </w:rPr>
        <w:t>③</w:t>
      </w:r>
      <w:r>
        <w:rPr>
          <w:rFonts w:hint="eastAsia"/>
          <w:lang w:eastAsia="zh-CN"/>
        </w:rPr>
        <w:t>需扣除政府投入资金的形成的富余排污权。</w:t>
      </w:r>
    </w:p>
    <w:p w14:paraId="6B8E142B" w14:textId="77777777" w:rsidR="008B168C" w:rsidRDefault="008B168C">
      <w:pPr>
        <w:spacing w:line="590" w:lineRule="exact"/>
        <w:ind w:right="2544" w:firstLine="0"/>
        <w:rPr>
          <w:rFonts w:hAnsi="方正仿宋_GBK"/>
        </w:rPr>
      </w:pPr>
    </w:p>
    <w:sectPr w:rsidR="008B168C">
      <w:footerReference w:type="even" r:id="rId11"/>
      <w:footerReference w:type="default" r:id="rId12"/>
      <w:pgSz w:w="11906" w:h="16838"/>
      <w:pgMar w:top="1587" w:right="1701" w:bottom="1587" w:left="1417" w:header="720" w:footer="1021" w:gutter="0"/>
      <w:paperSrc w:first="7" w:other="7"/>
      <w:pgNumType w:start="1"/>
      <w:cols w:space="720"/>
      <w:docGrid w:type="linesAndChars" w:linePitch="59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C4A39" w14:textId="77777777" w:rsidR="001528FF" w:rsidRDefault="001528FF">
      <w:pPr>
        <w:spacing w:line="240" w:lineRule="auto"/>
      </w:pPr>
      <w:r>
        <w:separator/>
      </w:r>
    </w:p>
  </w:endnote>
  <w:endnote w:type="continuationSeparator" w:id="0">
    <w:p w14:paraId="5D8B5B86" w14:textId="77777777" w:rsidR="001528FF" w:rsidRDefault="00152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panose1 w:val="03000509000000000000"/>
    <w:charset w:val="86"/>
    <w:family w:val="script"/>
    <w:pitch w:val="fixed"/>
    <w:sig w:usb0="00002003" w:usb1="090E0000" w:usb2="00000010" w:usb3="00000000" w:csb0="003C0041" w:csb1="00000000"/>
  </w:font>
  <w:font w:name="汉鼎简黑体">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汉鼎简大宋">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F040" w14:textId="77777777" w:rsidR="008B168C" w:rsidRDefault="001528FF">
    <w:pPr>
      <w:pStyle w:val="aa"/>
      <w:ind w:leftChars="100" w:left="320" w:rightChars="100" w:right="320"/>
      <w:jc w:val="both"/>
    </w:pPr>
    <w:r>
      <w:rPr>
        <w:rFonts w:hint="eastAsia"/>
      </w:rPr>
      <w:t>—</w:t>
    </w:r>
    <w:r>
      <w:rPr>
        <w:rFonts w:hint="eastAsia"/>
      </w:rPr>
      <w:t xml:space="preserve"> </w:t>
    </w:r>
    <w:r>
      <w:fldChar w:fldCharType="begin"/>
    </w:r>
    <w:r>
      <w:rPr>
        <w:rStyle w:val="ad"/>
      </w:rPr>
      <w:instrText xml:space="preserve"> PAGE </w:instrText>
    </w:r>
    <w:r>
      <w:fldChar w:fldCharType="separate"/>
    </w:r>
    <w:r>
      <w:rPr>
        <w:rStyle w:val="ad"/>
      </w:rPr>
      <w:t>2</w:t>
    </w:r>
    <w:r>
      <w:fldChar w:fldCharType="end"/>
    </w:r>
    <w:r>
      <w:rPr>
        <w:rStyle w:val="ad"/>
        <w:rFonts w:hint="eastAsia"/>
      </w:rPr>
      <w:t xml:space="preserve"> </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D7FB" w14:textId="77777777" w:rsidR="008B168C" w:rsidRDefault="001528FF">
    <w:pPr>
      <w:pStyle w:val="aa"/>
      <w:ind w:leftChars="100" w:left="320" w:rightChars="100" w:right="320"/>
      <w:jc w:val="right"/>
    </w:pPr>
    <w:r>
      <w:rPr>
        <w:rFonts w:hint="eastAsia"/>
      </w:rPr>
      <w:t>—</w:t>
    </w:r>
    <w:r>
      <w:rPr>
        <w:rFonts w:hint="eastAsia"/>
      </w:rPr>
      <w:t xml:space="preserve"> </w:t>
    </w:r>
    <w:r>
      <w:fldChar w:fldCharType="begin"/>
    </w:r>
    <w:r>
      <w:rPr>
        <w:rStyle w:val="ad"/>
      </w:rPr>
      <w:instrText xml:space="preserve"> PAGE </w:instrText>
    </w:r>
    <w:r>
      <w:fldChar w:fldCharType="separate"/>
    </w:r>
    <w:r>
      <w:rPr>
        <w:rStyle w:val="ad"/>
      </w:rPr>
      <w:t>1</w:t>
    </w:r>
    <w:r>
      <w:fldChar w:fldCharType="end"/>
    </w:r>
    <w:r>
      <w:rPr>
        <w:rStyle w:val="ad"/>
        <w:rFonts w:hint="eastAsia"/>
      </w:rPr>
      <w:t xml:space="preserve"> </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618E" w14:textId="77777777" w:rsidR="001528FF" w:rsidRDefault="001528FF">
      <w:pPr>
        <w:spacing w:line="240" w:lineRule="auto"/>
      </w:pPr>
      <w:r>
        <w:separator/>
      </w:r>
    </w:p>
  </w:footnote>
  <w:footnote w:type="continuationSeparator" w:id="0">
    <w:p w14:paraId="637EC142" w14:textId="77777777" w:rsidR="001528FF" w:rsidRDefault="001528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315"/>
  <w:drawingGridVerticalSpacing w:val="29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Q1MjA3OTg2NDAwNGJlNzIxYjM1ODNmYTBlYWYzMGQifQ=="/>
  </w:docVars>
  <w:rsids>
    <w:rsidRoot w:val="00756603"/>
    <w:rsid w:val="00004491"/>
    <w:rsid w:val="00017DF7"/>
    <w:rsid w:val="00026EC9"/>
    <w:rsid w:val="00044973"/>
    <w:rsid w:val="000524BF"/>
    <w:rsid w:val="00054ADF"/>
    <w:rsid w:val="000678C2"/>
    <w:rsid w:val="00085B2E"/>
    <w:rsid w:val="00086346"/>
    <w:rsid w:val="00086865"/>
    <w:rsid w:val="00092103"/>
    <w:rsid w:val="000C250B"/>
    <w:rsid w:val="000C62F1"/>
    <w:rsid w:val="000E64B1"/>
    <w:rsid w:val="000F4359"/>
    <w:rsid w:val="00103361"/>
    <w:rsid w:val="001219E7"/>
    <w:rsid w:val="001266E0"/>
    <w:rsid w:val="001528FF"/>
    <w:rsid w:val="00165552"/>
    <w:rsid w:val="0017206A"/>
    <w:rsid w:val="00181444"/>
    <w:rsid w:val="001A6D48"/>
    <w:rsid w:val="001A7FB8"/>
    <w:rsid w:val="001D51F9"/>
    <w:rsid w:val="00204B95"/>
    <w:rsid w:val="00210BA0"/>
    <w:rsid w:val="00212293"/>
    <w:rsid w:val="00217A51"/>
    <w:rsid w:val="00221E5D"/>
    <w:rsid w:val="00245BF1"/>
    <w:rsid w:val="0025543A"/>
    <w:rsid w:val="00277B94"/>
    <w:rsid w:val="00277F5D"/>
    <w:rsid w:val="00281914"/>
    <w:rsid w:val="0028606A"/>
    <w:rsid w:val="002C67E8"/>
    <w:rsid w:val="002D299C"/>
    <w:rsid w:val="002F1978"/>
    <w:rsid w:val="003046F2"/>
    <w:rsid w:val="00310770"/>
    <w:rsid w:val="00316A0E"/>
    <w:rsid w:val="00327037"/>
    <w:rsid w:val="00335F2C"/>
    <w:rsid w:val="00340B47"/>
    <w:rsid w:val="0035559D"/>
    <w:rsid w:val="003775D1"/>
    <w:rsid w:val="00381A1A"/>
    <w:rsid w:val="003917FB"/>
    <w:rsid w:val="003B2DEE"/>
    <w:rsid w:val="003B5698"/>
    <w:rsid w:val="003D78FE"/>
    <w:rsid w:val="003E5168"/>
    <w:rsid w:val="003F17E9"/>
    <w:rsid w:val="003F2C4E"/>
    <w:rsid w:val="0043411D"/>
    <w:rsid w:val="004525A2"/>
    <w:rsid w:val="00453A7B"/>
    <w:rsid w:val="00454409"/>
    <w:rsid w:val="00461181"/>
    <w:rsid w:val="00475BE2"/>
    <w:rsid w:val="004A78CA"/>
    <w:rsid w:val="004B70E7"/>
    <w:rsid w:val="004E4535"/>
    <w:rsid w:val="004F0CA6"/>
    <w:rsid w:val="004F5C29"/>
    <w:rsid w:val="005001B9"/>
    <w:rsid w:val="00501DED"/>
    <w:rsid w:val="0050367E"/>
    <w:rsid w:val="00514536"/>
    <w:rsid w:val="00525E9C"/>
    <w:rsid w:val="005277BA"/>
    <w:rsid w:val="005421C5"/>
    <w:rsid w:val="00544264"/>
    <w:rsid w:val="00561F3A"/>
    <w:rsid w:val="005637F3"/>
    <w:rsid w:val="00573F91"/>
    <w:rsid w:val="00577E7D"/>
    <w:rsid w:val="005839A0"/>
    <w:rsid w:val="005A0672"/>
    <w:rsid w:val="005C2CFC"/>
    <w:rsid w:val="005D3D70"/>
    <w:rsid w:val="005D7058"/>
    <w:rsid w:val="005F0774"/>
    <w:rsid w:val="006039E9"/>
    <w:rsid w:val="006144A5"/>
    <w:rsid w:val="00633CE5"/>
    <w:rsid w:val="0065665A"/>
    <w:rsid w:val="00657ECD"/>
    <w:rsid w:val="00680F42"/>
    <w:rsid w:val="00682214"/>
    <w:rsid w:val="006A3154"/>
    <w:rsid w:val="006A79E5"/>
    <w:rsid w:val="006C1763"/>
    <w:rsid w:val="006C67D5"/>
    <w:rsid w:val="006E409D"/>
    <w:rsid w:val="006E59B5"/>
    <w:rsid w:val="006E624E"/>
    <w:rsid w:val="006F04FE"/>
    <w:rsid w:val="00741A0A"/>
    <w:rsid w:val="007535B8"/>
    <w:rsid w:val="00754CF3"/>
    <w:rsid w:val="007558BF"/>
    <w:rsid w:val="00756603"/>
    <w:rsid w:val="00763A9C"/>
    <w:rsid w:val="00767587"/>
    <w:rsid w:val="00777B5A"/>
    <w:rsid w:val="007954B9"/>
    <w:rsid w:val="007A4692"/>
    <w:rsid w:val="007A66C9"/>
    <w:rsid w:val="007A750E"/>
    <w:rsid w:val="007B1954"/>
    <w:rsid w:val="007B54C8"/>
    <w:rsid w:val="007E6453"/>
    <w:rsid w:val="00815F7F"/>
    <w:rsid w:val="00835ACF"/>
    <w:rsid w:val="00836826"/>
    <w:rsid w:val="00842771"/>
    <w:rsid w:val="00843FDE"/>
    <w:rsid w:val="00847F18"/>
    <w:rsid w:val="00871150"/>
    <w:rsid w:val="00871BB3"/>
    <w:rsid w:val="00891C1C"/>
    <w:rsid w:val="008A0A58"/>
    <w:rsid w:val="008A275B"/>
    <w:rsid w:val="008A7B71"/>
    <w:rsid w:val="008B168C"/>
    <w:rsid w:val="008C2793"/>
    <w:rsid w:val="008C693D"/>
    <w:rsid w:val="008E1C7C"/>
    <w:rsid w:val="008E37E9"/>
    <w:rsid w:val="008E6320"/>
    <w:rsid w:val="008E7AA1"/>
    <w:rsid w:val="0090499F"/>
    <w:rsid w:val="009133F0"/>
    <w:rsid w:val="0093034A"/>
    <w:rsid w:val="00947667"/>
    <w:rsid w:val="009554F9"/>
    <w:rsid w:val="00964053"/>
    <w:rsid w:val="00967555"/>
    <w:rsid w:val="009945E2"/>
    <w:rsid w:val="009A180F"/>
    <w:rsid w:val="009B0CF8"/>
    <w:rsid w:val="009B226E"/>
    <w:rsid w:val="009C22EA"/>
    <w:rsid w:val="009C6D9F"/>
    <w:rsid w:val="009C720C"/>
    <w:rsid w:val="009D7ECD"/>
    <w:rsid w:val="009E1B9F"/>
    <w:rsid w:val="00A13D06"/>
    <w:rsid w:val="00A15527"/>
    <w:rsid w:val="00A17DA6"/>
    <w:rsid w:val="00A27EE0"/>
    <w:rsid w:val="00A40654"/>
    <w:rsid w:val="00A4181E"/>
    <w:rsid w:val="00A445C2"/>
    <w:rsid w:val="00A61848"/>
    <w:rsid w:val="00A76B0B"/>
    <w:rsid w:val="00AA0C01"/>
    <w:rsid w:val="00AA3755"/>
    <w:rsid w:val="00AA7D54"/>
    <w:rsid w:val="00AB1867"/>
    <w:rsid w:val="00AE6E01"/>
    <w:rsid w:val="00AF0483"/>
    <w:rsid w:val="00AF32CF"/>
    <w:rsid w:val="00B06722"/>
    <w:rsid w:val="00B27109"/>
    <w:rsid w:val="00B356C6"/>
    <w:rsid w:val="00B44770"/>
    <w:rsid w:val="00B65B1F"/>
    <w:rsid w:val="00B81B6F"/>
    <w:rsid w:val="00B82BA3"/>
    <w:rsid w:val="00BA1BE6"/>
    <w:rsid w:val="00BB5843"/>
    <w:rsid w:val="00BC05DA"/>
    <w:rsid w:val="00BD007F"/>
    <w:rsid w:val="00BE505B"/>
    <w:rsid w:val="00BF1A44"/>
    <w:rsid w:val="00BF433A"/>
    <w:rsid w:val="00BF7C1C"/>
    <w:rsid w:val="00C00E1A"/>
    <w:rsid w:val="00C25871"/>
    <w:rsid w:val="00C46971"/>
    <w:rsid w:val="00C531D9"/>
    <w:rsid w:val="00C57F98"/>
    <w:rsid w:val="00C67C81"/>
    <w:rsid w:val="00C83202"/>
    <w:rsid w:val="00CC02A9"/>
    <w:rsid w:val="00CD09A2"/>
    <w:rsid w:val="00CD62AE"/>
    <w:rsid w:val="00CE7FCB"/>
    <w:rsid w:val="00CF3CC6"/>
    <w:rsid w:val="00D22C8E"/>
    <w:rsid w:val="00D25793"/>
    <w:rsid w:val="00D5090C"/>
    <w:rsid w:val="00D751E3"/>
    <w:rsid w:val="00D87009"/>
    <w:rsid w:val="00D931FA"/>
    <w:rsid w:val="00DA0C7B"/>
    <w:rsid w:val="00DA1383"/>
    <w:rsid w:val="00DB663A"/>
    <w:rsid w:val="00DC1B78"/>
    <w:rsid w:val="00DE46B0"/>
    <w:rsid w:val="00DF0A21"/>
    <w:rsid w:val="00DF3FA4"/>
    <w:rsid w:val="00DF6711"/>
    <w:rsid w:val="00E020DF"/>
    <w:rsid w:val="00E26F6B"/>
    <w:rsid w:val="00E30728"/>
    <w:rsid w:val="00E70C2E"/>
    <w:rsid w:val="00E74580"/>
    <w:rsid w:val="00E76CFD"/>
    <w:rsid w:val="00E82CD6"/>
    <w:rsid w:val="00E83AF9"/>
    <w:rsid w:val="00E92356"/>
    <w:rsid w:val="00E97450"/>
    <w:rsid w:val="00EB44D0"/>
    <w:rsid w:val="00EB5EC8"/>
    <w:rsid w:val="00EC3519"/>
    <w:rsid w:val="00ED0711"/>
    <w:rsid w:val="00ED4371"/>
    <w:rsid w:val="00EF530D"/>
    <w:rsid w:val="00EF7C3A"/>
    <w:rsid w:val="00F15033"/>
    <w:rsid w:val="00F42CF8"/>
    <w:rsid w:val="00F53AAD"/>
    <w:rsid w:val="00F72BB7"/>
    <w:rsid w:val="00F773C2"/>
    <w:rsid w:val="00F97A68"/>
    <w:rsid w:val="00FA1845"/>
    <w:rsid w:val="00FB7C1F"/>
    <w:rsid w:val="00FC0532"/>
    <w:rsid w:val="00FC0741"/>
    <w:rsid w:val="00FC2642"/>
    <w:rsid w:val="00FC658D"/>
    <w:rsid w:val="00FE06BD"/>
    <w:rsid w:val="00FE33C9"/>
    <w:rsid w:val="00FF09BF"/>
    <w:rsid w:val="0616597F"/>
    <w:rsid w:val="0C4F3999"/>
    <w:rsid w:val="0D865199"/>
    <w:rsid w:val="0DBE2B84"/>
    <w:rsid w:val="15264950"/>
    <w:rsid w:val="1CB17D58"/>
    <w:rsid w:val="2DA33405"/>
    <w:rsid w:val="318B6972"/>
    <w:rsid w:val="3C3025F0"/>
    <w:rsid w:val="3D32297D"/>
    <w:rsid w:val="403326AF"/>
    <w:rsid w:val="40DB6278"/>
    <w:rsid w:val="46285E48"/>
    <w:rsid w:val="4CCC1EC1"/>
    <w:rsid w:val="59B57670"/>
    <w:rsid w:val="694330B3"/>
    <w:rsid w:val="6C53185F"/>
    <w:rsid w:val="74FE66BD"/>
    <w:rsid w:val="76303327"/>
    <w:rsid w:val="7A381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5CEC9"/>
  <w15:docId w15:val="{0F641E9B-2365-44CD-84D5-FFC93D0B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adjustRightInd w:val="0"/>
      <w:snapToGrid/>
      <w:ind w:firstLine="0"/>
      <w:jc w:val="left"/>
    </w:pPr>
    <w:rPr>
      <w:spacing w:val="-25"/>
    </w:rPr>
  </w:style>
  <w:style w:type="paragraph" w:styleId="a4">
    <w:name w:val="Body Text"/>
    <w:basedOn w:val="a"/>
    <w:link w:val="a5"/>
    <w:uiPriority w:val="99"/>
    <w:qFormat/>
    <w:pPr>
      <w:autoSpaceDE/>
      <w:autoSpaceDN/>
      <w:snapToGrid/>
      <w:spacing w:line="240" w:lineRule="auto"/>
      <w:ind w:left="220" w:firstLine="0"/>
      <w:jc w:val="left"/>
    </w:pPr>
    <w:rPr>
      <w:rFonts w:ascii="方正仿宋_GBK" w:hAnsi="方正仿宋_GBK" w:cs="方正仿宋_GBK"/>
      <w:snapToGrid/>
      <w:sz w:val="24"/>
      <w:szCs w:val="24"/>
      <w:lang w:eastAsia="en-US"/>
    </w:rPr>
  </w:style>
  <w:style w:type="paragraph" w:styleId="a6">
    <w:name w:val="Date"/>
    <w:basedOn w:val="a"/>
    <w:next w:val="a"/>
    <w:link w:val="a7"/>
    <w:qFormat/>
    <w:pPr>
      <w:ind w:leftChars="2500" w:left="100"/>
    </w:pPr>
  </w:style>
  <w:style w:type="paragraph" w:styleId="a8">
    <w:name w:val="Balloon Text"/>
    <w:basedOn w:val="a"/>
    <w:link w:val="a9"/>
    <w:unhideWhenUsed/>
    <w:qFormat/>
    <w:pPr>
      <w:spacing w:line="240" w:lineRule="auto"/>
    </w:pPr>
    <w:rPr>
      <w:sz w:val="18"/>
      <w:szCs w:val="18"/>
    </w:rPr>
  </w:style>
  <w:style w:type="paragraph" w:styleId="aa">
    <w:name w:val="footer"/>
    <w:basedOn w:val="a"/>
    <w:pPr>
      <w:tabs>
        <w:tab w:val="center" w:pos="4153"/>
        <w:tab w:val="right" w:pos="8306"/>
      </w:tabs>
      <w:spacing w:line="400" w:lineRule="atLeast"/>
      <w:ind w:firstLine="0"/>
      <w:jc w:val="center"/>
    </w:pPr>
    <w:rPr>
      <w:sz w:val="28"/>
    </w:rPr>
  </w:style>
  <w:style w:type="paragraph" w:styleId="ab">
    <w:name w:val="header"/>
    <w:basedOn w:val="a"/>
    <w:qFormat/>
    <w:pPr>
      <w:pBdr>
        <w:bottom w:val="single" w:sz="6" w:space="1" w:color="auto"/>
      </w:pBdr>
      <w:tabs>
        <w:tab w:val="center" w:pos="4153"/>
        <w:tab w:val="right" w:pos="8306"/>
      </w:tabs>
      <w:spacing w:line="240" w:lineRule="atLeast"/>
      <w:jc w:val="center"/>
    </w:pPr>
    <w:rPr>
      <w:sz w:val="18"/>
    </w:rPr>
  </w:style>
  <w:style w:type="table" w:styleId="ac">
    <w:name w:val="Table Grid"/>
    <w:basedOn w:val="a1"/>
    <w:pPr>
      <w:widowControl w:val="0"/>
      <w:autoSpaceDE w:val="0"/>
      <w:autoSpaceDN w:val="0"/>
      <w:snapToGrid w:val="0"/>
      <w:spacing w:line="590" w:lineRule="atLeast"/>
      <w:ind w:firstLine="62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style>
  <w:style w:type="character" w:styleId="ae">
    <w:name w:val="Hyperlink"/>
    <w:unhideWhenUsed/>
    <w:qFormat/>
    <w:rPr>
      <w:color w:val="0000FF"/>
      <w:u w:val="single"/>
    </w:rPr>
  </w:style>
  <w:style w:type="character" w:customStyle="1" w:styleId="a9">
    <w:name w:val="批注框文本 字符"/>
    <w:link w:val="a8"/>
    <w:semiHidden/>
    <w:rPr>
      <w:rFonts w:eastAsia="方正仿宋_GBK"/>
      <w:snapToGrid/>
      <w:sz w:val="18"/>
      <w:szCs w:val="18"/>
    </w:rPr>
  </w:style>
  <w:style w:type="character" w:customStyle="1" w:styleId="a7">
    <w:name w:val="日期 字符"/>
    <w:link w:val="a6"/>
    <w:rPr>
      <w:rFonts w:eastAsia="方正仿宋_GBK"/>
      <w:snapToGrid/>
      <w:sz w:val="32"/>
    </w:rPr>
  </w:style>
  <w:style w:type="paragraph" w:customStyle="1" w:styleId="af">
    <w:name w:val="紧急程度"/>
    <w:basedOn w:val="af0"/>
    <w:pPr>
      <w:spacing w:line="397" w:lineRule="atLeast"/>
    </w:pPr>
    <w:rPr>
      <w:rFonts w:ascii="汉鼎简黑体" w:eastAsia="汉鼎简黑体" w:hAnsi="汉鼎简黑体"/>
      <w:sz w:val="32"/>
    </w:rPr>
  </w:style>
  <w:style w:type="paragraph" w:customStyle="1" w:styleId="af0">
    <w:name w:val="密级"/>
    <w:basedOn w:val="a"/>
    <w:pPr>
      <w:adjustRightInd w:val="0"/>
      <w:snapToGrid/>
      <w:spacing w:line="425" w:lineRule="atLeast"/>
      <w:ind w:firstLine="0"/>
      <w:jc w:val="right"/>
    </w:pPr>
    <w:rPr>
      <w:rFonts w:ascii="黑体" w:eastAsia="黑体"/>
      <w:sz w:val="30"/>
    </w:rPr>
  </w:style>
  <w:style w:type="paragraph" w:customStyle="1" w:styleId="af1">
    <w:name w:val="印数"/>
    <w:basedOn w:val="af2"/>
    <w:qFormat/>
    <w:pPr>
      <w:spacing w:line="400" w:lineRule="atLeast"/>
      <w:ind w:left="0" w:right="0"/>
      <w:jc w:val="right"/>
    </w:pPr>
  </w:style>
  <w:style w:type="paragraph" w:customStyle="1" w:styleId="af2">
    <w:name w:val="印发栏"/>
    <w:basedOn w:val="a3"/>
    <w:qFormat/>
    <w:pPr>
      <w:tabs>
        <w:tab w:val="right" w:pos="8465"/>
      </w:tabs>
      <w:spacing w:line="454" w:lineRule="atLeast"/>
      <w:ind w:left="357" w:right="357"/>
    </w:pPr>
    <w:rPr>
      <w:spacing w:val="0"/>
    </w:rPr>
  </w:style>
  <w:style w:type="paragraph" w:customStyle="1" w:styleId="3">
    <w:name w:val="标题3"/>
    <w:basedOn w:val="a"/>
    <w:next w:val="a"/>
    <w:qFormat/>
    <w:rPr>
      <w:rFonts w:eastAsia="方正黑体_GBK"/>
    </w:rPr>
  </w:style>
  <w:style w:type="paragraph" w:customStyle="1" w:styleId="10">
    <w:name w:val="标题1"/>
    <w:basedOn w:val="a"/>
    <w:next w:val="a"/>
    <w:qFormat/>
    <w:pPr>
      <w:tabs>
        <w:tab w:val="left" w:pos="9193"/>
        <w:tab w:val="left" w:pos="9827"/>
      </w:tabs>
      <w:spacing w:line="700" w:lineRule="atLeast"/>
      <w:ind w:firstLine="0"/>
      <w:jc w:val="center"/>
    </w:pPr>
    <w:rPr>
      <w:rFonts w:eastAsia="方正小标宋_GBK"/>
      <w:sz w:val="44"/>
    </w:rPr>
  </w:style>
  <w:style w:type="paragraph" w:customStyle="1" w:styleId="af3">
    <w:name w:val="红线"/>
    <w:basedOn w:val="1"/>
    <w:qFormat/>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qFormat/>
    <w:pPr>
      <w:ind w:firstLine="0"/>
      <w:jc w:val="center"/>
    </w:pPr>
    <w:rPr>
      <w:rFonts w:eastAsia="方正楷体_GBK"/>
    </w:rPr>
  </w:style>
  <w:style w:type="paragraph" w:customStyle="1" w:styleId="88526">
    <w:name w:val="样式 主题词 + 段后: 8.85 磅 行距: 固定值 26 磅"/>
    <w:basedOn w:val="af4"/>
    <w:qFormat/>
    <w:pPr>
      <w:spacing w:after="177" w:line="520" w:lineRule="exact"/>
    </w:pPr>
    <w:rPr>
      <w:rFonts w:cs="宋体"/>
      <w:bCs/>
    </w:rPr>
  </w:style>
  <w:style w:type="paragraph" w:customStyle="1" w:styleId="af4">
    <w:name w:val="主题词"/>
    <w:basedOn w:val="a"/>
    <w:qFormat/>
    <w:pPr>
      <w:adjustRightInd w:val="0"/>
      <w:snapToGrid/>
      <w:spacing w:line="240" w:lineRule="atLeast"/>
      <w:ind w:firstLine="0"/>
      <w:jc w:val="left"/>
    </w:pPr>
    <w:rPr>
      <w:rFonts w:ascii="方正黑体_GBK" w:eastAsia="方正黑体_GBK"/>
    </w:rPr>
  </w:style>
  <w:style w:type="paragraph" w:customStyle="1" w:styleId="af5">
    <w:name w:val="抄送栏"/>
    <w:basedOn w:val="a"/>
    <w:qFormat/>
    <w:pPr>
      <w:adjustRightInd w:val="0"/>
      <w:snapToGrid/>
      <w:spacing w:line="454" w:lineRule="atLeast"/>
      <w:ind w:left="1310" w:right="357" w:hanging="953"/>
    </w:pPr>
  </w:style>
  <w:style w:type="paragraph" w:customStyle="1" w:styleId="af6">
    <w:name w:val="线型"/>
    <w:basedOn w:val="af5"/>
    <w:qFormat/>
    <w:pPr>
      <w:spacing w:line="240" w:lineRule="auto"/>
      <w:ind w:left="0" w:firstLine="0"/>
      <w:jc w:val="center"/>
    </w:pPr>
    <w:rPr>
      <w:sz w:val="21"/>
    </w:rPr>
  </w:style>
  <w:style w:type="paragraph" w:customStyle="1" w:styleId="af7">
    <w:name w:val="附件栏"/>
    <w:basedOn w:val="a"/>
    <w:qFormat/>
  </w:style>
  <w:style w:type="paragraph" w:customStyle="1" w:styleId="af8">
    <w:name w:val="文头"/>
    <w:basedOn w:val="a"/>
    <w:qFormat/>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styleId="af9">
    <w:name w:val="List Paragraph"/>
    <w:basedOn w:val="a"/>
    <w:uiPriority w:val="34"/>
    <w:qFormat/>
    <w:pPr>
      <w:ind w:firstLineChars="200" w:firstLine="420"/>
    </w:pPr>
  </w:style>
  <w:style w:type="character" w:customStyle="1" w:styleId="a5">
    <w:name w:val="正文文本 字符"/>
    <w:basedOn w:val="a0"/>
    <w:link w:val="a4"/>
    <w:uiPriority w:val="99"/>
    <w:qFormat/>
    <w:rPr>
      <w:rFonts w:ascii="方正仿宋_GBK" w:eastAsia="方正仿宋_GBK" w:hAnsi="方正仿宋_GBK" w:cs="方正仿宋_GBK"/>
      <w:sz w:val="24"/>
      <w:szCs w:val="24"/>
      <w:lang w:eastAsia="en-US"/>
    </w:rPr>
  </w:style>
  <w:style w:type="paragraph" w:customStyle="1" w:styleId="TableParagraph">
    <w:name w:val="Table Paragraph"/>
    <w:basedOn w:val="a"/>
    <w:uiPriority w:val="99"/>
    <w:qFormat/>
    <w:pPr>
      <w:autoSpaceDE/>
      <w:autoSpaceDN/>
      <w:snapToGrid/>
      <w:spacing w:line="240" w:lineRule="auto"/>
      <w:ind w:firstLine="0"/>
      <w:jc w:val="left"/>
    </w:pPr>
    <w:rPr>
      <w:rFonts w:ascii="Calibri" w:eastAsia="宋体" w:hAnsi="Calibri" w:cs="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522</Words>
  <Characters>2978</Characters>
  <Application>Microsoft Office Word</Application>
  <DocSecurity>0</DocSecurity>
  <Lines>24</Lines>
  <Paragraphs>6</Paragraphs>
  <ScaleCrop>false</ScaleCrop>
  <Company>wyk</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Gebin</dc:creator>
  <cp:lastModifiedBy>Gebin</cp:lastModifiedBy>
  <cp:revision>2</cp:revision>
  <cp:lastPrinted>2023-01-12T01:01:00Z</cp:lastPrinted>
  <dcterms:created xsi:type="dcterms:W3CDTF">2023-01-13T06:15:00Z</dcterms:created>
  <dcterms:modified xsi:type="dcterms:W3CDTF">2023-01-13T06:15:00Z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A3B4715F78E34BA4B2E26952E4950C00</vt:lpwstr>
  </property>
</Properties>
</file>