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00" w:lineRule="auto"/>
        <w:rPr>
          <w:rFonts w:ascii="Times New Roman" w:hAnsi="Times New Roman" w:cs="Times New Roman"/>
          <w:sz w:val="44"/>
          <w:szCs w:val="44"/>
        </w:rPr>
      </w:pPr>
    </w:p>
    <w:p>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pPr>
        <w:spacing w:line="720" w:lineRule="auto"/>
        <w:jc w:val="center"/>
        <w:rPr>
          <w:rFonts w:ascii="Times New Roman" w:hAnsi="Times New Roman" w:eastAsia="黑体" w:cs="Times New Roman"/>
          <w:w w:val="90"/>
          <w:sz w:val="44"/>
          <w:szCs w:val="44"/>
        </w:rPr>
      </w:pPr>
      <w:r>
        <w:rPr>
          <w:rFonts w:ascii="Times New Roman" w:hAnsi="Times New Roman" w:eastAsia="黑体" w:cs="Times New Roman"/>
          <w:w w:val="90"/>
          <w:sz w:val="44"/>
          <w:szCs w:val="44"/>
        </w:rPr>
        <w:t>南通市生态环境执法局</w:t>
      </w:r>
      <w:r>
        <w:rPr>
          <w:rFonts w:hint="eastAsia" w:ascii="Times New Roman" w:hAnsi="Times New Roman" w:eastAsia="黑体" w:cs="Times New Roman"/>
          <w:w w:val="90"/>
          <w:sz w:val="44"/>
          <w:szCs w:val="44"/>
        </w:rPr>
        <w:t>执法箱</w:t>
      </w:r>
      <w:r>
        <w:rPr>
          <w:rFonts w:ascii="Times New Roman" w:hAnsi="Times New Roman" w:eastAsia="黑体" w:cs="Times New Roman"/>
          <w:w w:val="90"/>
          <w:sz w:val="44"/>
          <w:szCs w:val="44"/>
        </w:rPr>
        <w:t>采购项目</w:t>
      </w:r>
    </w:p>
    <w:p>
      <w:pPr>
        <w:tabs>
          <w:tab w:val="left" w:pos="6300"/>
        </w:tabs>
        <w:spacing w:line="300" w:lineRule="auto"/>
        <w:jc w:val="center"/>
        <w:rPr>
          <w:rFonts w:ascii="Times New Roman" w:hAnsi="Times New Roman" w:cs="Times New Roman"/>
          <w:sz w:val="44"/>
          <w:szCs w:val="44"/>
        </w:rPr>
      </w:pPr>
    </w:p>
    <w:p>
      <w:pPr>
        <w:spacing w:line="1400" w:lineRule="exact"/>
        <w:jc w:val="center"/>
        <w:rPr>
          <w:rFonts w:ascii="Times New Roman" w:hAnsi="Times New Roman" w:cs="Times New Roman" w:eastAsiaTheme="majorEastAsia"/>
          <w:b/>
          <w:sz w:val="84"/>
          <w:szCs w:val="84"/>
        </w:rPr>
      </w:pPr>
      <w:r>
        <w:rPr>
          <w:rFonts w:ascii="Times New Roman" w:cs="Times New Roman" w:hAnsiTheme="majorEastAsia" w:eastAsiaTheme="majorEastAsia"/>
          <w:b/>
          <w:sz w:val="84"/>
          <w:szCs w:val="84"/>
        </w:rPr>
        <w:t>询价采购文件</w:t>
      </w:r>
    </w:p>
    <w:p>
      <w:pPr>
        <w:spacing w:line="360" w:lineRule="auto"/>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w:t>
      </w:r>
      <w:r>
        <w:rPr>
          <w:rFonts w:ascii="Times New Roman" w:cs="Times New Roman" w:hAnsiTheme="majorEastAsia" w:eastAsiaTheme="majorEastAsia"/>
          <w:b/>
          <w:sz w:val="44"/>
          <w:szCs w:val="44"/>
        </w:rPr>
        <w:t>资格后审</w:t>
      </w:r>
      <w:r>
        <w:rPr>
          <w:rFonts w:ascii="Times New Roman" w:hAnsi="Times New Roman" w:cs="Times New Roman" w:eastAsiaTheme="majorEastAsia"/>
          <w:b/>
          <w:sz w:val="44"/>
          <w:szCs w:val="44"/>
        </w:rPr>
        <w:t>)</w:t>
      </w: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ind w:firstLine="1506" w:firstLineChars="500"/>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采购单位：南通市生态环境执法局</w:t>
      </w:r>
    </w:p>
    <w:p>
      <w:pPr>
        <w:spacing w:line="360" w:lineRule="auto"/>
        <w:ind w:firstLine="1506" w:firstLineChars="500"/>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代理机构：</w:t>
      </w:r>
      <w:r>
        <w:rPr>
          <w:rFonts w:hint="eastAsia" w:ascii="Times New Roman" w:cs="Times New Roman" w:hAnsiTheme="majorEastAsia" w:eastAsiaTheme="majorEastAsia"/>
          <w:b/>
          <w:sz w:val="30"/>
          <w:szCs w:val="30"/>
        </w:rPr>
        <w:t>江苏爱德信工程项目管理有限公司</w:t>
      </w:r>
    </w:p>
    <w:p>
      <w:pPr>
        <w:spacing w:line="360" w:lineRule="auto"/>
        <w:jc w:val="center"/>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二〇</w:t>
      </w:r>
      <w:r>
        <w:rPr>
          <w:rFonts w:hint="eastAsia" w:ascii="Times New Roman" w:cs="Times New Roman" w:hAnsiTheme="majorEastAsia" w:eastAsiaTheme="majorEastAsia"/>
          <w:b/>
          <w:sz w:val="30"/>
          <w:szCs w:val="30"/>
        </w:rPr>
        <w:t>二〇</w:t>
      </w:r>
      <w:r>
        <w:rPr>
          <w:rFonts w:ascii="Times New Roman" w:cs="Times New Roman" w:hAnsiTheme="majorEastAsia" w:eastAsiaTheme="majorEastAsia"/>
          <w:b/>
          <w:sz w:val="30"/>
          <w:szCs w:val="30"/>
        </w:rPr>
        <w:t>年</w:t>
      </w:r>
      <w:r>
        <w:rPr>
          <w:rFonts w:hint="eastAsia" w:ascii="Times New Roman" w:cs="Times New Roman" w:hAnsiTheme="majorEastAsia" w:eastAsiaTheme="majorEastAsia"/>
          <w:b/>
          <w:sz w:val="30"/>
          <w:szCs w:val="30"/>
        </w:rPr>
        <w:t>七</w:t>
      </w:r>
      <w:r>
        <w:rPr>
          <w:rFonts w:ascii="Times New Roman" w:cs="Times New Roman" w:hAnsiTheme="majorEastAsia" w:eastAsiaTheme="majorEastAsia"/>
          <w:b/>
          <w:sz w:val="30"/>
          <w:szCs w:val="30"/>
        </w:rPr>
        <w:t>月</w:t>
      </w:r>
    </w:p>
    <w:p>
      <w:pPr>
        <w:jc w:val="center"/>
        <w:rPr>
          <w:rFonts w:ascii="Times New Roman" w:hAnsi="Times New Roman" w:cs="Times New Roman"/>
          <w:b/>
          <w:sz w:val="44"/>
          <w:szCs w:val="44"/>
        </w:rPr>
      </w:pPr>
      <w:r>
        <w:rPr>
          <w:rFonts w:ascii="Times New Roman" w:hAnsi="Times New Roman" w:cs="Times New Roman"/>
          <w:b/>
          <w:sz w:val="44"/>
          <w:szCs w:val="44"/>
        </w:rPr>
        <w:br w:type="page"/>
      </w:r>
    </w:p>
    <w:p>
      <w:pPr>
        <w:pStyle w:val="3"/>
        <w:overflowPunct w:val="0"/>
        <w:ind w:firstLine="0"/>
        <w:jc w:val="center"/>
        <w:rPr>
          <w:rFonts w:ascii="Times New Roman" w:hAnsi="Times New Roman" w:eastAsia="宋体" w:cs="Times New Roman"/>
          <w:b/>
          <w:w w:val="150"/>
          <w:sz w:val="32"/>
          <w:szCs w:val="32"/>
        </w:rPr>
      </w:pPr>
      <w:r>
        <w:rPr>
          <w:rFonts w:ascii="Times New Roman" w:hAnsi="Times New Roman" w:eastAsia="宋体" w:cs="Times New Roman"/>
          <w:b/>
          <w:w w:val="150"/>
          <w:sz w:val="32"/>
          <w:szCs w:val="32"/>
        </w:rPr>
        <w:t>目  录</w:t>
      </w:r>
    </w:p>
    <w:p>
      <w:pPr>
        <w:pStyle w:val="3"/>
        <w:overflowPunct w:val="0"/>
        <w:spacing w:line="480" w:lineRule="auto"/>
        <w:ind w:firstLine="0"/>
        <w:jc w:val="center"/>
        <w:rPr>
          <w:rFonts w:ascii="Times New Roman" w:hAnsi="Times New Roman" w:eastAsia="宋体" w:cs="Times New Roman"/>
          <w:sz w:val="30"/>
        </w:rPr>
      </w:pPr>
    </w:p>
    <w:p>
      <w:pPr>
        <w:pStyle w:val="6"/>
        <w:tabs>
          <w:tab w:val="right" w:leader="dot" w:pos="8296"/>
        </w:tabs>
        <w:rPr>
          <w:rFonts w:asciiTheme="minorHAnsi" w:hAnsiTheme="minorHAnsi" w:eastAsiaTheme="minorEastAsia" w:cstheme="minorBidi"/>
          <w:sz w:val="21"/>
          <w:szCs w:val="22"/>
        </w:rPr>
      </w:pPr>
      <w:r>
        <w:rPr>
          <w:rFonts w:eastAsia="宋体"/>
          <w:b/>
          <w:bCs/>
          <w:sz w:val="44"/>
          <w:szCs w:val="44"/>
        </w:rPr>
        <w:fldChar w:fldCharType="begin"/>
      </w:r>
      <w:r>
        <w:rPr>
          <w:rFonts w:eastAsia="宋体"/>
          <w:b/>
          <w:bCs/>
          <w:sz w:val="44"/>
          <w:szCs w:val="44"/>
        </w:rPr>
        <w:instrText xml:space="preserve"> TOC \o "1-1" </w:instrText>
      </w:r>
      <w:r>
        <w:rPr>
          <w:rFonts w:eastAsia="宋体"/>
          <w:b/>
          <w:bCs/>
          <w:sz w:val="44"/>
          <w:szCs w:val="44"/>
        </w:rPr>
        <w:fldChar w:fldCharType="separate"/>
      </w:r>
      <w:r>
        <w:rPr>
          <w:rFonts w:hint="eastAsia" w:eastAsia="宋体"/>
          <w:w w:val="80"/>
        </w:rPr>
        <w:t>第一章 询价公告</w:t>
      </w:r>
      <w:r>
        <w:tab/>
      </w:r>
      <w:r>
        <w:fldChar w:fldCharType="begin"/>
      </w:r>
      <w:r>
        <w:instrText xml:space="preserve"> PAGEREF _Toc15972551 \h </w:instrText>
      </w:r>
      <w:r>
        <w:fldChar w:fldCharType="separate"/>
      </w:r>
      <w:r>
        <w:t>2</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第二章 报价人须知</w:t>
      </w:r>
      <w:r>
        <w:tab/>
      </w:r>
      <w:r>
        <w:fldChar w:fldCharType="begin"/>
      </w:r>
      <w:r>
        <w:instrText xml:space="preserve"> PAGEREF _Toc15972552 \h </w:instrText>
      </w:r>
      <w:r>
        <w:fldChar w:fldCharType="separate"/>
      </w:r>
      <w:r>
        <w:t>5</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第三章 采购项目要求</w:t>
      </w:r>
      <w:r>
        <w:tab/>
      </w:r>
      <w:r>
        <w:fldChar w:fldCharType="begin"/>
      </w:r>
      <w:r>
        <w:instrText xml:space="preserve"> PAGEREF _Toc15972553 \h </w:instrText>
      </w:r>
      <w:r>
        <w:fldChar w:fldCharType="separate"/>
      </w:r>
      <w:r>
        <w:t>11</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第四章</w:t>
      </w:r>
      <w:r>
        <w:rPr>
          <w:rFonts w:hint="eastAsia" w:hAnsi="宋体" w:eastAsia="宋体"/>
          <w:w w:val="80"/>
        </w:rPr>
        <w:t xml:space="preserve"> 评审方法和程序</w:t>
      </w:r>
      <w:r>
        <w:tab/>
      </w:r>
      <w:r>
        <w:fldChar w:fldCharType="begin"/>
      </w:r>
      <w:r>
        <w:instrText xml:space="preserve"> PAGEREF _Toc15972554 \h </w:instrText>
      </w:r>
      <w:r>
        <w:fldChar w:fldCharType="separate"/>
      </w:r>
      <w:r>
        <w:t>14</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第五章</w:t>
      </w:r>
      <w:r>
        <w:rPr>
          <w:rFonts w:hint="eastAsia" w:hAnsi="宋体" w:eastAsia="宋体"/>
          <w:w w:val="80"/>
        </w:rPr>
        <w:t xml:space="preserve"> 合同授予</w:t>
      </w:r>
      <w:r>
        <w:tab/>
      </w:r>
      <w:r>
        <w:fldChar w:fldCharType="begin"/>
      </w:r>
      <w:r>
        <w:instrText xml:space="preserve"> PAGEREF _Toc15972555 \h </w:instrText>
      </w:r>
      <w:r>
        <w:fldChar w:fldCharType="separate"/>
      </w:r>
      <w:r>
        <w:t>17</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第六章</w:t>
      </w:r>
      <w:r>
        <w:rPr>
          <w:rFonts w:hint="eastAsia" w:hAnsi="宋体" w:eastAsia="宋体"/>
          <w:w w:val="80"/>
        </w:rPr>
        <w:t xml:space="preserve"> 履约验收及付款</w:t>
      </w:r>
      <w:r>
        <w:tab/>
      </w:r>
      <w:r>
        <w:fldChar w:fldCharType="begin"/>
      </w:r>
      <w:r>
        <w:instrText xml:space="preserve"> PAGEREF _Toc15972556 \h </w:instrText>
      </w:r>
      <w:r>
        <w:fldChar w:fldCharType="separate"/>
      </w:r>
      <w:r>
        <w:t>18</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第七章</w:t>
      </w:r>
      <w:r>
        <w:rPr>
          <w:rFonts w:hint="eastAsia" w:hAnsi="宋体" w:eastAsia="宋体"/>
          <w:w w:val="80"/>
        </w:rPr>
        <w:t xml:space="preserve"> 质疑与投诉</w:t>
      </w:r>
      <w:r>
        <w:tab/>
      </w:r>
      <w:r>
        <w:fldChar w:fldCharType="begin"/>
      </w:r>
      <w:r>
        <w:instrText xml:space="preserve"> PAGEREF _Toc15972557 \h </w:instrText>
      </w:r>
      <w:r>
        <w:fldChar w:fldCharType="separate"/>
      </w:r>
      <w:r>
        <w:t>19</w:t>
      </w:r>
      <w:r>
        <w:fldChar w:fldCharType="end"/>
      </w:r>
    </w:p>
    <w:p>
      <w:pPr>
        <w:pStyle w:val="6"/>
        <w:tabs>
          <w:tab w:val="right" w:leader="dot" w:pos="8296"/>
        </w:tabs>
        <w:rPr>
          <w:rFonts w:asciiTheme="minorHAnsi" w:hAnsiTheme="minorHAnsi" w:eastAsiaTheme="minorEastAsia" w:cstheme="minorBidi"/>
          <w:sz w:val="21"/>
          <w:szCs w:val="22"/>
        </w:rPr>
      </w:pPr>
      <w:r>
        <w:rPr>
          <w:rFonts w:hint="eastAsia" w:eastAsia="宋体"/>
          <w:w w:val="80"/>
        </w:rPr>
        <w:t>第八章</w:t>
      </w:r>
      <w:r>
        <w:rPr>
          <w:rFonts w:hint="eastAsia" w:hAnsi="宋体" w:eastAsia="宋体"/>
          <w:w w:val="80"/>
        </w:rPr>
        <w:t xml:space="preserve"> 询价响应文件格式</w:t>
      </w:r>
      <w:r>
        <w:tab/>
      </w:r>
      <w:r>
        <w:fldChar w:fldCharType="begin"/>
      </w:r>
      <w:r>
        <w:instrText xml:space="preserve"> PAGEREF _Toc15972558 \h </w:instrText>
      </w:r>
      <w:r>
        <w:fldChar w:fldCharType="separate"/>
      </w:r>
      <w:r>
        <w:t>22</w:t>
      </w:r>
      <w:r>
        <w:fldChar w:fldCharType="end"/>
      </w:r>
    </w:p>
    <w:p>
      <w:pPr>
        <w:pStyle w:val="6"/>
        <w:tabs>
          <w:tab w:val="right" w:leader="dot" w:pos="8296"/>
        </w:tabs>
        <w:spacing w:line="800" w:lineRule="exact"/>
        <w:rPr>
          <w:rFonts w:eastAsia="宋体"/>
          <w:sz w:val="44"/>
          <w:szCs w:val="44"/>
        </w:rPr>
      </w:pPr>
      <w:r>
        <w:rPr>
          <w:b/>
          <w:bCs/>
          <w:sz w:val="44"/>
          <w:szCs w:val="44"/>
        </w:rPr>
        <w:fldChar w:fldCharType="end"/>
      </w:r>
      <w:r>
        <w:rPr>
          <w:rFonts w:eastAsia="宋体"/>
          <w:sz w:val="44"/>
          <w:szCs w:val="44"/>
        </w:rPr>
        <w:t xml:space="preserve"> </w:t>
      </w:r>
    </w:p>
    <w:p>
      <w:pPr>
        <w:spacing w:line="480" w:lineRule="auto"/>
        <w:rPr>
          <w:rFonts w:ascii="Times New Roman" w:hAnsi="Times New Roman" w:cs="Times New Roman"/>
          <w:b/>
          <w:bCs/>
          <w:sz w:val="36"/>
          <w:szCs w:val="36"/>
        </w:rPr>
      </w:pPr>
    </w:p>
    <w:p>
      <w:pPr>
        <w:rPr>
          <w:rFonts w:ascii="Times New Roman" w:hAnsi="Times New Roman" w:cs="Times New Roman"/>
          <w:b/>
          <w:bCs/>
          <w:sz w:val="36"/>
          <w:szCs w:val="36"/>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尊敬的询价响应供应商（以下称报价人）：</w:t>
      </w:r>
    </w:p>
    <w:p>
      <w:pPr>
        <w:spacing w:line="420" w:lineRule="exact"/>
        <w:ind w:firstLine="484" w:firstLineChars="201"/>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欢迎参加本采购项目的询价。为了保证本次项目询价顺利进行，请在制作询价响应文件之前，仔细阅读本询价文件的各项条款，并按要求制作和递交询价响应文件。谢谢合作！</w:t>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t xml:space="preserve"> </w:t>
      </w:r>
      <w:bookmarkStart w:id="0" w:name="_Toc15972551"/>
      <w:bookmarkStart w:id="1" w:name="_Toc15462982"/>
      <w:r>
        <w:rPr>
          <w:rFonts w:eastAsia="宋体"/>
          <w:w w:val="80"/>
          <w:szCs w:val="44"/>
        </w:rPr>
        <w:t>询价公告</w:t>
      </w:r>
      <w:bookmarkEnd w:id="0"/>
      <w:bookmarkEnd w:id="1"/>
    </w:p>
    <w:p>
      <w:pPr>
        <w:spacing w:after="0" w:line="360" w:lineRule="auto"/>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各有关供应商：</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cs="Times New Roman" w:hAnsiTheme="minorEastAsia" w:eastAsiaTheme="minorEastAsia"/>
          <w:sz w:val="24"/>
          <w:szCs w:val="24"/>
        </w:rPr>
        <w:t>江苏爱德信工程项目管理有限公司</w:t>
      </w:r>
      <w:r>
        <w:rPr>
          <w:rFonts w:ascii="Times New Roman" w:cs="Times New Roman" w:hAnsiTheme="minorEastAsia" w:eastAsiaTheme="minorEastAsia"/>
          <w:sz w:val="24"/>
          <w:szCs w:val="24"/>
        </w:rPr>
        <w:t>（以下简称代理机构）受南通市生态环境执法局（以下简称采购单位）的委托，对</w:t>
      </w:r>
      <w:r>
        <w:rPr>
          <w:rFonts w:hint="eastAsia" w:ascii="Times New Roman" w:cs="Times New Roman" w:hAnsiTheme="minorEastAsia" w:eastAsiaTheme="minorEastAsia"/>
          <w:sz w:val="24"/>
          <w:szCs w:val="24"/>
        </w:rPr>
        <w:t>执法箱采购</w:t>
      </w:r>
      <w:r>
        <w:rPr>
          <w:rFonts w:ascii="Times New Roman" w:cs="Times New Roman" w:hAnsiTheme="minorEastAsia" w:eastAsiaTheme="minorEastAsia"/>
          <w:sz w:val="24"/>
          <w:szCs w:val="24"/>
        </w:rPr>
        <w:t>项目拟用询价方式组织采购。</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一、项目名称：南通市生态环境执法局</w:t>
      </w:r>
      <w:r>
        <w:rPr>
          <w:rFonts w:hint="eastAsia" w:ascii="Times New Roman" w:cs="Times New Roman" w:hAnsiTheme="minorEastAsia" w:eastAsiaTheme="minorEastAsia"/>
          <w:sz w:val="24"/>
          <w:szCs w:val="24"/>
        </w:rPr>
        <w:t>执法箱</w:t>
      </w:r>
      <w:r>
        <w:rPr>
          <w:rFonts w:ascii="Times New Roman" w:cs="Times New Roman" w:hAnsiTheme="minorEastAsia" w:eastAsiaTheme="minorEastAsia"/>
          <w:sz w:val="24"/>
          <w:szCs w:val="24"/>
        </w:rPr>
        <w:t>采购项目</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二、项目编号：</w:t>
      </w:r>
      <w:r>
        <w:rPr>
          <w:rFonts w:ascii="Times New Roman" w:hAnsi="Times New Roman" w:cs="Times New Roman" w:eastAsiaTheme="minorEastAsia"/>
          <w:sz w:val="24"/>
          <w:szCs w:val="24"/>
        </w:rPr>
        <w:t>JSADTZC2020008G</w:t>
      </w:r>
    </w:p>
    <w:p>
      <w:pPr>
        <w:spacing w:after="0" w:line="360" w:lineRule="auto"/>
        <w:ind w:firstLine="480" w:firstLineChars="200"/>
        <w:rPr>
          <w:rFonts w:ascii="Times New Roman" w:cs="Times New Roman" w:hAnsiTheme="minorEastAsia" w:eastAsiaTheme="minorEastAsia"/>
          <w:color w:val="FF0000"/>
          <w:sz w:val="24"/>
          <w:szCs w:val="24"/>
        </w:rPr>
      </w:pPr>
      <w:r>
        <w:rPr>
          <w:rFonts w:ascii="Times New Roman" w:cs="Times New Roman" w:hAnsiTheme="minorEastAsia" w:eastAsiaTheme="minorEastAsia"/>
          <w:sz w:val="24"/>
          <w:szCs w:val="24"/>
        </w:rPr>
        <w:t>三、采购预算：</w:t>
      </w:r>
      <w:r>
        <w:rPr>
          <w:rFonts w:hint="eastAsia" w:ascii="Times New Roman" w:hAnsi="Times New Roman" w:cs="Times New Roman" w:eastAsiaTheme="minorEastAsia"/>
          <w:sz w:val="24"/>
          <w:szCs w:val="24"/>
        </w:rPr>
        <w:t>5</w:t>
      </w:r>
      <w:r>
        <w:rPr>
          <w:rFonts w:ascii="Times New Roman" w:cs="Times New Roman" w:hAnsiTheme="minorEastAsia" w:eastAsiaTheme="minorEastAsia"/>
          <w:sz w:val="24"/>
          <w:szCs w:val="24"/>
        </w:rPr>
        <w:t>万元人民币</w:t>
      </w: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bCs/>
          <w:sz w:val="24"/>
          <w:szCs w:val="24"/>
        </w:rPr>
        <w:t>四、采购项目内容及要求，详见询价采购文件第三章。</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五、投标人资格要求</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一</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符合政府采购法第二十二条规定的条件，并具备以下条件：</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、供应商具有有效的营业执照，具有独立承担民事等法律责任的独立法人；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2、经营范围包括本采购项目内容的生产或销售</w:t>
      </w:r>
      <w:r>
        <w:rPr>
          <w:rFonts w:hint="eastAsia"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3、2018或2019年度的财务状况报告（成立不满一年不需提供）；</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4、参加政府采购活动前3年内在经营活动中没有重大违法记录的书面声明。</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二</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采购单位其他要求</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5</w:t>
      </w:r>
      <w:r>
        <w:rPr>
          <w:rFonts w:ascii="Times New Roman" w:cs="Times New Roman" w:hAnsiTheme="minorEastAsia" w:eastAsiaTheme="minorEastAsia"/>
          <w:sz w:val="24"/>
          <w:szCs w:val="24"/>
        </w:rPr>
        <w:t>、本项目不接受联合体参与报价。</w:t>
      </w: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sz w:val="24"/>
        </w:rPr>
        <w:t>请供应商认真对照资格要求，如不符合要求，无意或故意参与报价的，所产生的一切后果由供应商承担。对提供虚假材料的供应商作无效标处理，报价保证金不予退还，并报财政部门后将其列入政府采购黑名单，视情在南通市生态环境局网上公示</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六、询价文件的获取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、获取时间：</w:t>
      </w:r>
      <w:r>
        <w:rPr>
          <w:rFonts w:ascii="Times New Roman" w:cs="Times New Roman" w:hAnsiTheme="minorEastAsia" w:eastAsiaTheme="minorEastAsia"/>
          <w:sz w:val="24"/>
          <w:szCs w:val="24"/>
          <w:u w:val="single"/>
        </w:rPr>
        <w:t>自本询价通知发布之日起</w:t>
      </w:r>
      <w:r>
        <w:rPr>
          <w:rFonts w:ascii="Times New Roman" w:cs="Times New Roman" w:hAnsiTheme="minorEastAsia" w:eastAsiaTheme="minorEastAsia"/>
          <w:sz w:val="24"/>
          <w:szCs w:val="24"/>
        </w:rPr>
        <w:t>。</w:t>
      </w:r>
    </w:p>
    <w:p>
      <w:pPr>
        <w:widowControl w:val="0"/>
        <w:spacing w:line="360" w:lineRule="auto"/>
        <w:ind w:firstLine="480" w:firstLineChars="200"/>
        <w:rPr>
          <w:rFonts w:ascii="Times New Roman" w:hAnsi="Times New Roman" w:cs="Times New Roman"/>
          <w:b/>
          <w:sz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获取方式：</w:t>
      </w:r>
      <w:r>
        <w:rPr>
          <w:rFonts w:asciiTheme="minorEastAsia" w:hAnsiTheme="minorEastAsia" w:eastAsiaTheme="minorEastAsia"/>
          <w:sz w:val="24"/>
          <w:szCs w:val="24"/>
          <w:u w:val="single"/>
        </w:rPr>
        <w:t>本项目资格审查采用资格后审方式，</w:t>
      </w:r>
      <w:r>
        <w:rPr>
          <w:rFonts w:hint="eastAsia" w:asciiTheme="minorEastAsia" w:hAnsiTheme="minorEastAsia" w:eastAsiaTheme="minorEastAsia"/>
          <w:sz w:val="24"/>
          <w:szCs w:val="24"/>
          <w:u w:val="single"/>
        </w:rPr>
        <w:t>无报名环节，供应商</w:t>
      </w:r>
      <w:r>
        <w:rPr>
          <w:rFonts w:asciiTheme="minorEastAsia" w:hAnsiTheme="minorEastAsia" w:eastAsiaTheme="minorEastAsia"/>
          <w:sz w:val="24"/>
          <w:szCs w:val="24"/>
          <w:u w:val="single"/>
        </w:rPr>
        <w:t>直接从</w:t>
      </w:r>
      <w:r>
        <w:rPr>
          <w:rFonts w:hint="eastAsia" w:asciiTheme="minorEastAsia" w:hAnsiTheme="minorEastAsia" w:eastAsiaTheme="minorEastAsia"/>
          <w:b/>
          <w:sz w:val="24"/>
          <w:szCs w:val="24"/>
          <w:u w:val="single"/>
        </w:rPr>
        <w:t>南通市生态环境局官网</w:t>
      </w:r>
      <w:r>
        <w:rPr>
          <w:rFonts w:asciiTheme="minorEastAsia" w:hAnsiTheme="minorEastAsia" w:eastAsiaTheme="minorEastAsia"/>
          <w:b/>
          <w:sz w:val="24"/>
          <w:szCs w:val="24"/>
          <w:u w:val="single"/>
        </w:rPr>
        <w:t>(</w:t>
      </w:r>
      <w:r>
        <w:fldChar w:fldCharType="begin"/>
      </w:r>
      <w:r>
        <w:instrText xml:space="preserve"> HYPERLINK "http://ggzyjy.ntzw.gov.cn/" </w:instrText>
      </w:r>
      <w:r>
        <w:fldChar w:fldCharType="separate"/>
      </w:r>
      <w:r>
        <w:rPr>
          <w:rFonts w:asciiTheme="minorEastAsia" w:hAnsiTheme="minorEastAsia" w:eastAsiaTheme="minorEastAsia"/>
          <w:b/>
          <w:sz w:val="24"/>
          <w:szCs w:val="24"/>
          <w:u w:val="single"/>
        </w:rPr>
        <w:t>http://hbj.nantong.gov.cn/</w:t>
      </w:r>
      <w:r>
        <w:rPr>
          <w:rFonts w:asciiTheme="minorEastAsia" w:hAnsiTheme="minorEastAsia" w:eastAsiaTheme="minorEastAsia"/>
          <w:b/>
          <w:sz w:val="24"/>
          <w:szCs w:val="24"/>
          <w:u w:val="single"/>
        </w:rPr>
        <w:fldChar w:fldCharType="end"/>
      </w:r>
      <w:r>
        <w:rPr>
          <w:rFonts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rPr>
        <w:t>“首页-公告公示-采购招标”栏</w:t>
      </w:r>
      <w:r>
        <w:rPr>
          <w:rFonts w:asciiTheme="minorEastAsia" w:hAnsiTheme="minorEastAsia" w:eastAsiaTheme="minorEastAsia"/>
          <w:sz w:val="24"/>
          <w:szCs w:val="24"/>
        </w:rPr>
        <w:t>自行下载</w:t>
      </w:r>
      <w:r>
        <w:rPr>
          <w:rFonts w:hint="eastAsia" w:asciiTheme="minorEastAsia" w:hAnsiTheme="minorEastAsia" w:eastAsiaTheme="minorEastAsia"/>
          <w:sz w:val="24"/>
          <w:szCs w:val="24"/>
        </w:rPr>
        <w:t>询价</w:t>
      </w:r>
      <w:r>
        <w:rPr>
          <w:rFonts w:asciiTheme="minorEastAsia" w:hAnsiTheme="minorEastAsia" w:eastAsiaTheme="minorEastAsia"/>
          <w:sz w:val="24"/>
          <w:szCs w:val="24"/>
        </w:rPr>
        <w:t>文件、答疑等</w:t>
      </w:r>
      <w:r>
        <w:rPr>
          <w:rFonts w:hint="eastAsia" w:asciiTheme="minorEastAsia" w:hAnsiTheme="minorEastAsia" w:eastAsiaTheme="minorEastAsia"/>
          <w:sz w:val="24"/>
          <w:szCs w:val="24"/>
        </w:rPr>
        <w:t>询价</w:t>
      </w:r>
      <w:r>
        <w:rPr>
          <w:rFonts w:asciiTheme="minorEastAsia" w:hAnsiTheme="minorEastAsia" w:eastAsiaTheme="minorEastAsia"/>
          <w:sz w:val="24"/>
          <w:szCs w:val="24"/>
        </w:rPr>
        <w:t>资料。</w:t>
      </w:r>
    </w:p>
    <w:p>
      <w:pPr>
        <w:spacing w:after="0" w:line="360" w:lineRule="auto"/>
        <w:ind w:firstLine="480" w:firstLineChars="200"/>
        <w:rPr>
          <w:rFonts w:ascii="Times New Roman" w:hAnsi="Times New Roman" w:cs="Times New Roman" w:eastAsiaTheme="minorEastAsia"/>
          <w:sz w:val="24"/>
          <w:szCs w:val="24"/>
        </w:rPr>
      </w:pPr>
      <w:bookmarkStart w:id="2" w:name="_Toc401557586"/>
      <w:bookmarkStart w:id="3" w:name="_Toc387526174"/>
      <w:bookmarkStart w:id="4" w:name="_Toc387526278"/>
      <w:bookmarkStart w:id="5" w:name="_Toc387526370"/>
      <w:bookmarkStart w:id="6" w:name="_Toc30068"/>
      <w:r>
        <w:rPr>
          <w:rFonts w:ascii="Times New Roman" w:cs="Times New Roman" w:hAnsiTheme="minorEastAsia" w:eastAsiaTheme="minorEastAsia"/>
          <w:sz w:val="24"/>
          <w:szCs w:val="24"/>
        </w:rPr>
        <w:t>七、响应文件的递交</w:t>
      </w:r>
      <w:bookmarkEnd w:id="2"/>
      <w:bookmarkEnd w:id="3"/>
      <w:bookmarkEnd w:id="4"/>
      <w:bookmarkEnd w:id="5"/>
      <w:bookmarkEnd w:id="6"/>
    </w:p>
    <w:p>
      <w:pPr>
        <w:spacing w:after="0" w:line="360" w:lineRule="auto"/>
        <w:ind w:left="110" w:leftChars="50" w:firstLine="360" w:firstLineChars="15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w:t>
      </w:r>
      <w:r>
        <w:rPr>
          <w:rFonts w:ascii="Times New Roman" w:cs="Times New Roman" w:hAnsiTheme="minorEastAsia" w:eastAsiaTheme="minorEastAsia"/>
          <w:b/>
          <w:sz w:val="24"/>
          <w:szCs w:val="24"/>
        </w:rPr>
        <w:t>递交响应文件截止时间及开标时间为</w:t>
      </w:r>
      <w:r>
        <w:rPr>
          <w:rFonts w:ascii="Times New Roman" w:hAnsi="Times New Roman" w:cs="Times New Roman" w:eastAsiaTheme="minorEastAsia"/>
          <w:b/>
          <w:sz w:val="24"/>
          <w:szCs w:val="24"/>
        </w:rPr>
        <w:t xml:space="preserve"> </w:t>
      </w:r>
      <w:r>
        <w:rPr>
          <w:rFonts w:ascii="Times New Roman" w:hAnsi="Times New Roman" w:cs="Times New Roman" w:eastAsiaTheme="minorEastAsia"/>
          <w:b/>
          <w:sz w:val="24"/>
          <w:szCs w:val="24"/>
          <w:u w:val="single"/>
        </w:rPr>
        <w:t>20</w:t>
      </w:r>
      <w:r>
        <w:rPr>
          <w:rFonts w:hint="eastAsia" w:ascii="Times New Roman" w:hAnsi="Times New Roman" w:cs="Times New Roman" w:eastAsiaTheme="minorEastAsia"/>
          <w:b/>
          <w:sz w:val="24"/>
          <w:szCs w:val="24"/>
          <w:u w:val="single"/>
        </w:rPr>
        <w:t>20</w:t>
      </w:r>
      <w:r>
        <w:rPr>
          <w:rFonts w:ascii="Times New Roman" w:cs="Times New Roman" w:hAnsiTheme="minorEastAsia" w:eastAsiaTheme="minorEastAsia"/>
          <w:b/>
          <w:sz w:val="24"/>
          <w:szCs w:val="24"/>
          <w:u w:val="single"/>
        </w:rPr>
        <w:t>年</w:t>
      </w:r>
      <w:r>
        <w:rPr>
          <w:rFonts w:hint="eastAsia" w:ascii="Times New Roman" w:hAnsi="Times New Roman" w:cs="Times New Roman" w:eastAsiaTheme="minorEastAsia"/>
          <w:b/>
          <w:sz w:val="24"/>
          <w:szCs w:val="24"/>
          <w:u w:val="single"/>
        </w:rPr>
        <w:t>7</w:t>
      </w:r>
      <w:r>
        <w:rPr>
          <w:rFonts w:ascii="Times New Roman" w:cs="Times New Roman" w:hAnsiTheme="minorEastAsia" w:eastAsiaTheme="minorEastAsia"/>
          <w:b/>
          <w:sz w:val="24"/>
          <w:szCs w:val="24"/>
          <w:u w:val="single"/>
        </w:rPr>
        <w:t>月</w:t>
      </w:r>
      <w:r>
        <w:rPr>
          <w:rFonts w:hint="eastAsia"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lang w:val="en-US" w:eastAsia="zh-CN"/>
        </w:rPr>
        <w:t>7</w:t>
      </w:r>
      <w:r>
        <w:rPr>
          <w:rFonts w:ascii="Times New Roman" w:cs="Times New Roman" w:hAnsiTheme="minorEastAsia" w:eastAsiaTheme="minorEastAsia"/>
          <w:b/>
          <w:sz w:val="24"/>
          <w:szCs w:val="24"/>
          <w:u w:val="single"/>
        </w:rPr>
        <w:t>日</w:t>
      </w:r>
      <w:r>
        <w:rPr>
          <w:rFonts w:hint="eastAsia" w:ascii="Times New Roman" w:hAnsi="Times New Roman" w:cs="Times New Roman" w:eastAsiaTheme="minorEastAsia"/>
          <w:b/>
          <w:sz w:val="24"/>
          <w:szCs w:val="24"/>
          <w:u w:val="single"/>
        </w:rPr>
        <w:t>09</w:t>
      </w:r>
      <w:r>
        <w:rPr>
          <w:rFonts w:ascii="Times New Roman" w:hAnsi="Times New Roman" w:cs="Times New Roman" w:eastAsiaTheme="minorEastAsia"/>
          <w:b/>
          <w:sz w:val="24"/>
          <w:szCs w:val="24"/>
          <w:u w:val="single"/>
        </w:rPr>
        <w:t xml:space="preserve"> </w:t>
      </w:r>
      <w:r>
        <w:rPr>
          <w:rFonts w:ascii="Times New Roman" w:cs="Times New Roman" w:hAnsiTheme="minorEastAsia" w:eastAsiaTheme="minorEastAsia"/>
          <w:b/>
          <w:sz w:val="24"/>
          <w:szCs w:val="24"/>
          <w:u w:val="single"/>
        </w:rPr>
        <w:t>时</w:t>
      </w:r>
      <w:r>
        <w:rPr>
          <w:rFonts w:hint="eastAsia" w:ascii="Times New Roman" w:hAnsi="Times New Roman" w:cs="Times New Roman" w:eastAsiaTheme="minorEastAsia"/>
          <w:b/>
          <w:sz w:val="24"/>
          <w:szCs w:val="24"/>
          <w:u w:val="single"/>
        </w:rPr>
        <w:t>3</w:t>
      </w:r>
      <w:r>
        <w:rPr>
          <w:rFonts w:ascii="Times New Roman" w:hAnsi="Times New Roman" w:cs="Times New Roman" w:eastAsiaTheme="minorEastAsia"/>
          <w:b/>
          <w:sz w:val="24"/>
          <w:szCs w:val="24"/>
          <w:u w:val="single"/>
        </w:rPr>
        <w:t xml:space="preserve">0 </w:t>
      </w:r>
      <w:r>
        <w:rPr>
          <w:rFonts w:ascii="Times New Roman" w:cs="Times New Roman" w:hAnsiTheme="minorEastAsia" w:eastAsiaTheme="minorEastAsia"/>
          <w:b/>
          <w:sz w:val="24"/>
          <w:szCs w:val="24"/>
          <w:u w:val="single"/>
        </w:rPr>
        <w:t>分</w:t>
      </w:r>
      <w:r>
        <w:rPr>
          <w:rFonts w:ascii="Times New Roman" w:cs="Times New Roman" w:hAnsiTheme="minorEastAsia" w:eastAsiaTheme="minorEastAsia"/>
          <w:b/>
          <w:sz w:val="24"/>
          <w:szCs w:val="24"/>
        </w:rPr>
        <w:t>，地点为</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21</w:t>
      </w:r>
      <w:r>
        <w:rPr>
          <w:rFonts w:ascii="Times New Roman" w:cs="Times New Roman" w:hAnsiTheme="minorEastAsia" w:eastAsiaTheme="minorEastAsia"/>
          <w:b/>
          <w:sz w:val="24"/>
          <w:szCs w:val="24"/>
          <w:u w:val="single"/>
        </w:rPr>
        <w:t>楼</w:t>
      </w:r>
      <w:r>
        <w:rPr>
          <w:rFonts w:ascii="Times New Roman" w:hAnsi="Times New Roman" w:cs="Times New Roman" w:eastAsiaTheme="minorEastAsia"/>
          <w:b/>
          <w:sz w:val="24"/>
          <w:szCs w:val="24"/>
          <w:u w:val="single"/>
        </w:rPr>
        <w:t>2119</w:t>
      </w:r>
      <w:r>
        <w:rPr>
          <w:rFonts w:ascii="Times New Roman" w:cs="Times New Roman" w:hAnsiTheme="minorEastAsia" w:eastAsiaTheme="minorEastAsia"/>
          <w:b/>
          <w:sz w:val="24"/>
          <w:szCs w:val="24"/>
          <w:u w:val="single"/>
        </w:rPr>
        <w:t>会议室，如有变动另行通知。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、逾期送达或者未送达指定地点的响应文件，采购人不予受理。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八、询价保证金：报价人须交纳询价保证金人民币</w:t>
      </w:r>
      <w:r>
        <w:rPr>
          <w:rFonts w:ascii="Times New Roman" w:hAnsi="Times New Roman" w:cs="Times New Roman" w:eastAsiaTheme="minorEastAsia"/>
          <w:sz w:val="24"/>
          <w:szCs w:val="24"/>
        </w:rPr>
        <w:t>1000.00</w:t>
      </w:r>
      <w:r>
        <w:rPr>
          <w:rFonts w:ascii="Times New Roman" w:cs="Times New Roman" w:hAnsiTheme="minorEastAsia" w:eastAsiaTheme="minorEastAsia"/>
          <w:sz w:val="24"/>
          <w:szCs w:val="24"/>
        </w:rPr>
        <w:t>元整</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现金</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九、履约保证金：本项目成交后的履约保证金为项目合同总价款的</w:t>
      </w:r>
      <w:r>
        <w:rPr>
          <w:rFonts w:ascii="Times New Roman" w:hAnsi="Times New Roman" w:cs="Times New Roman" w:eastAsiaTheme="minorEastAsia"/>
          <w:sz w:val="24"/>
          <w:szCs w:val="24"/>
          <w:u w:val="single"/>
        </w:rPr>
        <w:t xml:space="preserve"> 10%  </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十、联系方式：</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采</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购</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人：南通市生态环境执法局</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联</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系</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人：</w:t>
      </w:r>
      <w:r>
        <w:rPr>
          <w:rFonts w:hint="eastAsia" w:ascii="Times New Roman" w:cs="Times New Roman" w:hAnsiTheme="minorEastAsia" w:eastAsiaTheme="minorEastAsia"/>
          <w:sz w:val="24"/>
          <w:szCs w:val="24"/>
        </w:rPr>
        <w:t>曾伟</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联系电话：</w:t>
      </w:r>
      <w:r>
        <w:rPr>
          <w:rFonts w:hint="eastAsia" w:ascii="Times New Roman" w:cs="Times New Roman" w:hAnsiTheme="minorEastAsia" w:eastAsiaTheme="minorEastAsia"/>
          <w:sz w:val="24"/>
          <w:szCs w:val="24"/>
        </w:rPr>
        <w:t>18252860823</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采购</w:t>
      </w:r>
      <w:r>
        <w:rPr>
          <w:rFonts w:ascii="Times New Roman" w:cs="Times New Roman" w:hAnsiTheme="minorEastAsia" w:eastAsiaTheme="minorEastAsia"/>
          <w:sz w:val="24"/>
          <w:szCs w:val="24"/>
        </w:rPr>
        <w:t>代理机构：江苏爱德信工程项目管理有限公司</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地        址：南通市人民中路95号纺织大厦14</w:t>
      </w:r>
      <w:r>
        <w:rPr>
          <w:rFonts w:hint="eastAsia" w:ascii="Times New Roman" w:cs="Times New Roman" w:hAnsiTheme="minorEastAsia" w:eastAsiaTheme="minorEastAsia"/>
          <w:sz w:val="24"/>
          <w:szCs w:val="24"/>
        </w:rPr>
        <w:t>楼</w:t>
      </w:r>
      <w:r>
        <w:rPr>
          <w:rFonts w:ascii="Times New Roman" w:cs="Times New Roman" w:hAnsiTheme="minorEastAsia" w:eastAsiaTheme="minorEastAsia"/>
          <w:sz w:val="24"/>
          <w:szCs w:val="24"/>
        </w:rPr>
        <w:t xml:space="preserve"> </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联   系   人：</w:t>
      </w:r>
      <w:r>
        <w:rPr>
          <w:rFonts w:hint="eastAsia" w:ascii="Times New Roman" w:cs="Times New Roman" w:hAnsiTheme="minorEastAsia" w:eastAsiaTheme="minorEastAsia"/>
          <w:sz w:val="24"/>
          <w:szCs w:val="24"/>
        </w:rPr>
        <w:t>范小莹</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电        话： 0513-80901</w:t>
      </w:r>
      <w:r>
        <w:rPr>
          <w:rFonts w:hint="eastAsia" w:ascii="Times New Roman" w:cs="Times New Roman" w:hAnsiTheme="minorEastAsia" w:eastAsiaTheme="minorEastAsia"/>
          <w:sz w:val="24"/>
          <w:szCs w:val="24"/>
        </w:rPr>
        <w:t>552，18912292712</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电 子 邮 箱：164746958@qq.com</w:t>
      </w:r>
    </w:p>
    <w:p>
      <w:pPr>
        <w:ind w:firstLine="480" w:firstLineChars="200"/>
        <w:rPr>
          <w:rFonts w:ascii="Times New Roman" w:hAnsi="Times New Roman" w:cs="Times New Roman"/>
          <w:b/>
          <w:bCs/>
          <w:sz w:val="24"/>
          <w:szCs w:val="24"/>
        </w:rPr>
      </w:pPr>
      <w:r>
        <w:rPr>
          <w:rFonts w:hint="eastAsia" w:ascii="Times New Roman" w:hAnsi="Times New Roman" w:cs="Times New Roman"/>
          <w:b/>
          <w:bCs/>
          <w:sz w:val="24"/>
          <w:szCs w:val="24"/>
        </w:rPr>
        <w:t xml:space="preserve">      </w:t>
      </w:r>
    </w:p>
    <w:p>
      <w:pPr>
        <w:spacing w:after="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p>
    <w:p>
      <w:pPr>
        <w:pStyle w:val="2"/>
        <w:keepNext w:val="0"/>
        <w:keepLines w:val="0"/>
        <w:adjustRightInd w:val="0"/>
        <w:snapToGrid w:val="0"/>
        <w:spacing w:before="0" w:after="0" w:line="800" w:lineRule="exact"/>
        <w:jc w:val="center"/>
        <w:textAlignment w:val="baseline"/>
        <w:rPr>
          <w:b w:val="0"/>
          <w:bCs/>
          <w:sz w:val="24"/>
          <w:szCs w:val="24"/>
        </w:rPr>
      </w:pPr>
      <w:r>
        <w:rPr>
          <w:b w:val="0"/>
          <w:bCs/>
          <w:sz w:val="24"/>
          <w:szCs w:val="24"/>
        </w:rPr>
        <w:t xml:space="preserve">       </w:t>
      </w:r>
    </w:p>
    <w:p>
      <w:pPr>
        <w:rPr>
          <w:rFonts w:ascii="Times New Roman" w:hAnsi="Times New Roman" w:eastAsia="楷体_GB2312" w:cs="Times New Roman"/>
          <w:kern w:val="44"/>
        </w:rPr>
      </w:pPr>
      <w:r>
        <w:rPr>
          <w:rFonts w:ascii="Times New Roman" w:hAnsi="Times New Roman" w:cs="Times New Roman"/>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7" w:name="_Toc15972552"/>
      <w:r>
        <w:rPr>
          <w:rFonts w:eastAsia="宋体"/>
          <w:w w:val="80"/>
          <w:szCs w:val="44"/>
        </w:rPr>
        <w:t>报价人须知</w:t>
      </w:r>
      <w:bookmarkEnd w:id="7"/>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一、说明</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w:t>
      </w:r>
      <w:r>
        <w:rPr>
          <w:rFonts w:ascii="Times New Roman" w:cs="Times New Roman" w:hAnsiTheme="minorEastAsia" w:eastAsiaTheme="minorEastAsia"/>
          <w:bCs/>
          <w:sz w:val="24"/>
          <w:szCs w:val="24"/>
        </w:rPr>
        <w:t>本询价文件仅适用本代理机构组织的询价采购活动。</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w:t>
      </w:r>
      <w:r>
        <w:rPr>
          <w:rFonts w:ascii="Times New Roman" w:cs="Times New Roman" w:hAnsiTheme="minorEastAsia" w:eastAsiaTheme="minorEastAsia"/>
          <w:bCs/>
          <w:sz w:val="24"/>
          <w:szCs w:val="24"/>
        </w:rPr>
        <w:t>该次采购询价活动及因本次询价产生的合同受中国法律制约和保护。</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本询价文件的解释权属于代理机构。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二、询价文件的补充说明、澄清、修改、答疑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代理机构有权对发出的询价文件进行必要的补充说明、澄清或修改。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凡涉及询价文件的补充说明、澄清或修改，均以代理机构在</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南通市生态环境局官网</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发布的信息为准。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代理机构对询价文件的补充说明、澄清或修改，将构成询价文件的一部分，对响应询价的供应商具有约束力。</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澄清或者修改的内容可能影响到响应文件编制的，代理机构将在提交响应文件接收截止之日的</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个工作日前，发布澄清或者修改公告，不足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个工作日的，当顺延提交响应文件接收截止之日。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除非代理机构以书面的形式对询价采购文件作出澄清、修改及补充，供应商对涉及询价文件的任何推论、理解和结论所造成的结果，均由供应商自负。</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招标</w:t>
      </w:r>
      <w:r>
        <w:rPr>
          <w:rFonts w:hint="eastAsia" w:ascii="Times New Roman" w:cs="Times New Roman" w:hAnsiTheme="minorEastAsia" w:eastAsiaTheme="minorEastAsia"/>
          <w:sz w:val="24"/>
          <w:szCs w:val="24"/>
        </w:rPr>
        <w:t>采购</w:t>
      </w:r>
      <w:r>
        <w:rPr>
          <w:rFonts w:ascii="Times New Roman" w:cs="Times New Roman" w:hAnsiTheme="minorEastAsia" w:eastAsiaTheme="minorEastAsia"/>
          <w:sz w:val="24"/>
          <w:szCs w:val="24"/>
        </w:rPr>
        <w:t>单位视情组织答疑会。如有产生答疑且对询价文件内容有修改，代理机构将按照本须知有关规定，以补充通知的方式发出。</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三、询价响应文件的组成及装订</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询价响应文件由</w:t>
      </w:r>
      <w:r>
        <w:rPr>
          <w:rFonts w:ascii="Times New Roman" w:hAnsi="Times New Roman" w:cs="Times New Roman" w:eastAsiaTheme="minorEastAsia"/>
          <w:sz w:val="24"/>
          <w:szCs w:val="24"/>
        </w:rPr>
        <w:t>“</w:t>
      </w:r>
      <w:r>
        <w:rPr>
          <w:rFonts w:ascii="Times New Roman" w:hAnsi="Times New Roman" w:cs="Times New Roman" w:eastAsiaTheme="minorEastAsia"/>
          <w:b/>
          <w:sz w:val="24"/>
          <w:szCs w:val="24"/>
        </w:rPr>
        <w:t>A.</w:t>
      </w:r>
      <w:r>
        <w:rPr>
          <w:rFonts w:ascii="Times New Roman" w:cs="Times New Roman" w:hAnsiTheme="minorEastAsia" w:eastAsiaTheme="minorEastAsia"/>
          <w:b/>
          <w:sz w:val="24"/>
          <w:szCs w:val="24"/>
        </w:rPr>
        <w:t>询价响应资料原件包、</w:t>
      </w:r>
      <w:r>
        <w:rPr>
          <w:rFonts w:ascii="Times New Roman" w:hAnsi="Times New Roman" w:cs="Times New Roman" w:eastAsiaTheme="minorEastAsia"/>
          <w:b/>
          <w:sz w:val="24"/>
          <w:szCs w:val="24"/>
        </w:rPr>
        <w:t xml:space="preserve"> B.</w:t>
      </w:r>
      <w:r>
        <w:rPr>
          <w:rFonts w:ascii="Times New Roman" w:cs="Times New Roman" w:hAnsiTheme="minorEastAsia" w:eastAsiaTheme="minorEastAsia"/>
          <w:b/>
          <w:sz w:val="24"/>
          <w:szCs w:val="24"/>
        </w:rPr>
        <w:t>资格后审材料文件、</w:t>
      </w:r>
      <w:r>
        <w:rPr>
          <w:rFonts w:ascii="Times New Roman" w:hAnsi="Times New Roman" w:cs="Times New Roman" w:eastAsiaTheme="minorEastAsia"/>
          <w:b/>
          <w:sz w:val="24"/>
          <w:szCs w:val="24"/>
        </w:rPr>
        <w:t>C.</w:t>
      </w:r>
      <w:r>
        <w:rPr>
          <w:rFonts w:ascii="Times New Roman" w:cs="Times New Roman" w:hAnsiTheme="minorEastAsia" w:eastAsiaTheme="minorEastAsia"/>
          <w:b/>
          <w:sz w:val="24"/>
          <w:szCs w:val="24"/>
        </w:rPr>
        <w:t>商务标询价响应文件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共</w:t>
      </w:r>
      <w:r>
        <w:rPr>
          <w:rFonts w:ascii="Times New Roman" w:hAnsi="Times New Roman" w:cs="Times New Roman" w:eastAsiaTheme="minorEastAsia"/>
          <w:b/>
          <w:sz w:val="24"/>
          <w:szCs w:val="24"/>
        </w:rPr>
        <w:t>3</w:t>
      </w:r>
      <w:r>
        <w:rPr>
          <w:rFonts w:ascii="Times New Roman" w:cs="Times New Roman" w:hAnsiTheme="minorEastAsia" w:eastAsiaTheme="minorEastAsia"/>
          <w:sz w:val="24"/>
          <w:szCs w:val="24"/>
        </w:rPr>
        <w:t>部分组成（以下由文件前缀号代称）。</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供应商按询价响应文件组成顺序编写响应文件，并牢固装订成册。询价响应文件均需采用</w:t>
      </w:r>
      <w:r>
        <w:rPr>
          <w:rFonts w:ascii="Times New Roman" w:hAnsi="Times New Roman" w:cs="Times New Roman" w:eastAsiaTheme="minorEastAsia"/>
          <w:sz w:val="24"/>
          <w:szCs w:val="24"/>
        </w:rPr>
        <w:t>A4</w:t>
      </w:r>
      <w:r>
        <w:rPr>
          <w:rFonts w:ascii="Times New Roman" w:cs="Times New Roman" w:hAnsiTheme="minorEastAsia" w:eastAsiaTheme="minorEastAsia"/>
          <w:sz w:val="24"/>
          <w:szCs w:val="24"/>
        </w:rPr>
        <w:t>纸（图纸等除外），</w:t>
      </w:r>
      <w:r>
        <w:rPr>
          <w:rFonts w:ascii="Times New Roman" w:cs="Times New Roman" w:hAnsiTheme="minorEastAsia" w:eastAsiaTheme="minorEastAsia"/>
          <w:sz w:val="24"/>
          <w:szCs w:val="24"/>
          <w:u w:val="thick" w:color="FF0000"/>
        </w:rPr>
        <w:t>不允许使用活页夹、拉杆夹、文件夹、塑料方便式书脊装订。</w:t>
      </w:r>
      <w:r>
        <w:rPr>
          <w:rFonts w:ascii="Times New Roman" w:cs="Times New Roman" w:hAnsiTheme="minorEastAsia" w:eastAsiaTheme="minorEastAsia"/>
          <w:sz w:val="24"/>
          <w:szCs w:val="24"/>
        </w:rPr>
        <w:t>询价响应文件不得行间插字、涂改、增删，如修改错漏处，须经询价响应文件签署人签字并加盖公章。</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商务标响应文件中的所有报价表，必须装订成册。</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四、询价响应文件的份数、签署和退还</w:t>
      </w:r>
    </w:p>
    <w:p>
      <w:pPr>
        <w:spacing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询价响应文件中，除【</w:t>
      </w:r>
      <w:r>
        <w:rPr>
          <w:rFonts w:ascii="Times New Roman" w:hAnsi="Times New Roman" w:cs="Times New Roman" w:eastAsiaTheme="minorEastAsia"/>
          <w:b/>
          <w:sz w:val="24"/>
          <w:szCs w:val="24"/>
        </w:rPr>
        <w:t>A</w:t>
      </w:r>
      <w:r>
        <w:rPr>
          <w:rFonts w:ascii="Times New Roman" w:cs="Times New Roman" w:hAnsiTheme="minorEastAsia" w:eastAsiaTheme="minorEastAsia"/>
          <w:sz w:val="24"/>
          <w:szCs w:val="24"/>
        </w:rPr>
        <w:t>】外的，其余</w:t>
      </w:r>
      <w:r>
        <w:rPr>
          <w:rFonts w:ascii="Times New Roman" w:cs="Times New Roman" w:hAnsiTheme="minorEastAsia" w:eastAsiaTheme="minorEastAsia"/>
          <w:sz w:val="24"/>
          <w:szCs w:val="24"/>
          <w:u w:val="thick" w:color="FF0000"/>
        </w:rPr>
        <w:t>均为一份</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正本</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和二份</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副本</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在每一询价响应文件上要明确标注项目名称、编号、询价响应文件各自对应的响应文件名称、报价人全称、</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字样，</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和</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若有差异，概以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询价响应文件中的所有</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，须为打印的，其正文内容由法定代表人或被委托受权人签字（或盖章）并加盖公章。</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可复印，但须加盖公章。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询价采购活动开始进行后，除【</w:t>
      </w:r>
      <w:r>
        <w:rPr>
          <w:rFonts w:ascii="Times New Roman" w:hAnsi="Times New Roman" w:cs="Times New Roman" w:eastAsiaTheme="minorEastAsia"/>
          <w:b/>
          <w:sz w:val="24"/>
          <w:szCs w:val="24"/>
        </w:rPr>
        <w:t>A</w:t>
      </w:r>
      <w:r>
        <w:rPr>
          <w:rFonts w:ascii="Times New Roman" w:cs="Times New Roman" w:hAnsiTheme="minorEastAsia" w:eastAsiaTheme="minorEastAsia"/>
          <w:sz w:val="24"/>
          <w:szCs w:val="24"/>
        </w:rPr>
        <w:t>】外，其余所有询价响应文件都将作为档案保存，不论成交与否，代理机构均不退回（未拆封的除外）。</w:t>
      </w:r>
    </w:p>
    <w:p>
      <w:pPr>
        <w:spacing w:after="0" w:line="360" w:lineRule="auto"/>
        <w:ind w:firstLine="472" w:firstLineChars="196"/>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五、询价响应文件的密封及标记</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、报价人须将本项目询价响应文件【</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w:t>
      </w:r>
      <w:r>
        <w:rPr>
          <w:rFonts w:ascii="Times New Roman" w:cs="Times New Roman" w:hAnsiTheme="minorEastAsia" w:eastAsiaTheme="minorEastAsia"/>
          <w:b/>
          <w:sz w:val="24"/>
          <w:szCs w:val="24"/>
        </w:rPr>
        <w:t>分别单独密封</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、密封后，应在每一密封的询价响应文件封袋上明确标注询价项目名称、项目编号、询价响应文件各自对应的名称、供应商全称及日期，同时加盖供应商公章。</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特别提醒：询价响应文件中的【</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】及【</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】中的</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或</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中，均不得含有任何</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中报价表（报价单）的内容，否则作废标处理。</w:t>
      </w:r>
    </w:p>
    <w:p>
      <w:pPr>
        <w:spacing w:after="0" w:line="360" w:lineRule="auto"/>
        <w:ind w:firstLine="472" w:firstLineChars="196"/>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六、、询价响应文件内容</w:t>
      </w:r>
    </w:p>
    <w:p>
      <w:pPr>
        <w:tabs>
          <w:tab w:val="left" w:pos="720"/>
        </w:tabs>
        <w:spacing w:after="0" w:line="360" w:lineRule="auto"/>
        <w:ind w:firstLine="487" w:firstLineChars="202"/>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w:t>
      </w:r>
      <w:r>
        <w:rPr>
          <w:rFonts w:ascii="Times New Roman" w:cs="Times New Roman" w:hAnsiTheme="minorEastAsia" w:eastAsiaTheme="minorEastAsia"/>
          <w:b/>
          <w:sz w:val="24"/>
          <w:szCs w:val="24"/>
        </w:rPr>
        <w:t>、询价响应资料原件包（</w:t>
      </w:r>
      <w:r>
        <w:rPr>
          <w:rFonts w:ascii="Times New Roman" w:cs="Times New Roman" w:hAnsiTheme="minorEastAsia" w:eastAsiaTheme="minorEastAsia"/>
          <w:sz w:val="24"/>
          <w:szCs w:val="24"/>
          <w:u w:val="thick" w:color="FF0000"/>
        </w:rPr>
        <w:t>一个密封包</w:t>
      </w:r>
      <w:r>
        <w:rPr>
          <w:rFonts w:ascii="Times New Roman" w:cs="Times New Roman" w:hAnsiTheme="minorEastAsia" w:eastAsiaTheme="minorEastAsia"/>
          <w:b/>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、有效的法人营业执照副本原件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经营范围包括本采购项目内容的生产或销售</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、法定代表人参加询价的，必须提供本人身份证原件；非法定代表人参加的，必须提供授权委托书原件，并提供非法定代表人的身份证原件。</w:t>
      </w:r>
      <w:r>
        <w:rPr>
          <w:rFonts w:hint="eastAsia" w:ascii="Times New Roman" w:cs="Times New Roman" w:hAnsiTheme="minorEastAsia" w:eastAsiaTheme="minorEastAsia"/>
          <w:sz w:val="24"/>
          <w:szCs w:val="24"/>
        </w:rPr>
        <w:t>（身份证原件随身携带，无需密封）</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、询价文件要求提供的其他材料原件。</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注：身份证原件可随身携带至开标现场。</w:t>
      </w:r>
    </w:p>
    <w:p>
      <w:pPr>
        <w:spacing w:after="0" w:line="360" w:lineRule="auto"/>
        <w:ind w:firstLine="487" w:firstLineChars="202"/>
        <w:rPr>
          <w:rFonts w:ascii="Times New Roman" w:hAnsi="Times New Roman" w:cs="Times New Roman" w:eastAsiaTheme="minorEastAsia"/>
          <w:b/>
          <w:color w:val="FF0000"/>
          <w:sz w:val="24"/>
          <w:szCs w:val="24"/>
        </w:rPr>
      </w:pPr>
      <w:r>
        <w:rPr>
          <w:rFonts w:ascii="Times New Roman" w:hAnsi="Times New Roman" w:cs="Times New Roman" w:eastAsiaTheme="minorEastAsia"/>
          <w:b/>
          <w:sz w:val="24"/>
          <w:szCs w:val="24"/>
        </w:rPr>
        <w:t>B</w:t>
      </w:r>
      <w:r>
        <w:rPr>
          <w:rFonts w:ascii="Times New Roman" w:cs="Times New Roman" w:hAnsiTheme="minorEastAsia" w:eastAsiaTheme="minorEastAsia"/>
          <w:b/>
          <w:sz w:val="24"/>
          <w:szCs w:val="24"/>
        </w:rPr>
        <w:t>、资格后审材料文件（格式参见第八章）</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91" w:firstLineChars="205"/>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、加盖单位公章的法人营业执照副本复印件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经营范围包括本采购项目内容的生产或销售）。</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法定代表人参加询价的，必须提供本人身份证原件的复印件（须加盖公章）；非法定代表人参加的，必须提供授权委托书原件的复印件（须加盖公章），并提供非法定代表人的身份证原件的复印件（须加盖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、供应商2018或2019年度的财务状况报告</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成立不满一年不需提供</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、报价人须提供参与本次项目政府采购活动前三年内在经营活动中没有重大违法记录的书面《无重大违法记录声明函》（须加盖公章）。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、报价人还须提供询价采购文件第八章询价响应文件格式</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资格后审材料相关的格式文件及表格</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内的：关于资格文件的声明函与报价人一般情况表。</w:t>
      </w:r>
    </w:p>
    <w:p>
      <w:pPr>
        <w:spacing w:after="0" w:line="360" w:lineRule="auto"/>
        <w:ind w:firstLine="487" w:firstLineChars="202"/>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C</w:t>
      </w:r>
      <w:r>
        <w:rPr>
          <w:rFonts w:ascii="Times New Roman" w:cs="Times New Roman" w:hAnsiTheme="minorEastAsia" w:eastAsiaTheme="minorEastAsia"/>
          <w:b/>
          <w:sz w:val="24"/>
          <w:szCs w:val="24"/>
        </w:rPr>
        <w:t>、商务询价响应文件（格式参见第八章）</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商务询价响应文件应包括询价文件确定的询价项目范围及相应说明的全部内容及费用。</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、询价响应报价总表</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格式见附件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、询价响应报价明细表</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格式见附件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p>
      <w:pPr>
        <w:spacing w:after="0" w:line="360" w:lineRule="auto"/>
        <w:ind w:firstLine="496" w:firstLineChars="206"/>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七、联合体参与竞标</w:t>
      </w:r>
    </w:p>
    <w:p>
      <w:pPr>
        <w:spacing w:after="0" w:line="360" w:lineRule="auto"/>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本项目不接受多个供应商组成联合体参与竞标询价响应。</w:t>
      </w:r>
    </w:p>
    <w:p>
      <w:pPr>
        <w:spacing w:after="0" w:line="360" w:lineRule="auto"/>
        <w:ind w:firstLine="496" w:firstLineChars="206"/>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八、询价响应报价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本项目不接受任何有选择的报价。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报价均以人民币为报价的货币单位。</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报价表必须加盖报价人公章且必须经法定代表人或其委托授权人签署。</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询价响应报价总价包括材料费、设备费、运输、安装、调试、验收、保险费、培训费、维护保养费、管理费、利润、税金等所有费用。同时，也应包含合同履行过程中可能发生的一切风险，采购人不另行支付其它任何费用。</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pacing w:after="0" w:line="360" w:lineRule="auto"/>
        <w:ind w:firstLine="496" w:firstLineChars="206"/>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九、询价响应费用</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、无论询价过程和结果如何，参加询价的报价人自行承担与本次项目询价有关的全部费用。</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、本次询价采购代理服务费人民币</w:t>
      </w:r>
      <w:r>
        <w:rPr>
          <w:rFonts w:ascii="Times New Roman" w:hAnsi="Times New Roman" w:cs="Times New Roman" w:eastAsiaTheme="minorEastAsia"/>
          <w:sz w:val="24"/>
          <w:szCs w:val="24"/>
        </w:rPr>
        <w:t>1000</w:t>
      </w:r>
      <w:r>
        <w:rPr>
          <w:rFonts w:ascii="Times New Roman" w:cs="Times New Roman" w:hAnsiTheme="minorEastAsia" w:eastAsiaTheme="minorEastAsia"/>
          <w:sz w:val="24"/>
          <w:szCs w:val="24"/>
        </w:rPr>
        <w:t>元整，供应商须综合考虑在响应报价内，由成交供应商在领取成交通知书前支付给采购代理机构。</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询价采购文件</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00.00元/份</w:t>
      </w:r>
      <w:r>
        <w:rPr>
          <w:rFonts w:asciiTheme="minorEastAsia" w:hAnsiTheme="minorEastAsia" w:eastAsiaTheme="minorEastAsia"/>
          <w:sz w:val="24"/>
          <w:szCs w:val="24"/>
        </w:rPr>
        <w:t>（询价采购文件费用无论是否成交均不予退回；询价采购文件费用采用现金的形式与询价保证金一起交纳）。</w:t>
      </w:r>
    </w:p>
    <w:p>
      <w:pPr>
        <w:spacing w:after="0" w:line="360" w:lineRule="auto"/>
        <w:ind w:firstLine="482" w:firstLineChars="200"/>
        <w:rPr>
          <w:rFonts w:ascii="Times New Roman" w:hAnsi="Times New Roman" w:cs="Times New Roman" w:eastAsiaTheme="minorEastAsia"/>
          <w:b/>
          <w:bCs/>
          <w:sz w:val="24"/>
          <w:szCs w:val="24"/>
          <w:lang w:val="zh-CN"/>
        </w:rPr>
      </w:pPr>
      <w:r>
        <w:rPr>
          <w:rFonts w:ascii="Times New Roman" w:cs="Times New Roman" w:hAnsiTheme="minorEastAsia" w:eastAsiaTheme="minorEastAsia"/>
          <w:b/>
          <w:bCs/>
          <w:sz w:val="24"/>
          <w:szCs w:val="24"/>
          <w:lang w:val="zh-CN"/>
        </w:rPr>
        <w:t>十、</w:t>
      </w:r>
      <w:r>
        <w:rPr>
          <w:rFonts w:ascii="Times New Roman" w:cs="Times New Roman" w:hAnsiTheme="minorEastAsia" w:eastAsiaTheme="minorEastAsia"/>
          <w:b/>
          <w:bCs/>
          <w:sz w:val="24"/>
          <w:szCs w:val="24"/>
        </w:rPr>
        <w:t>询价</w:t>
      </w:r>
      <w:r>
        <w:rPr>
          <w:rFonts w:ascii="Times New Roman" w:cs="Times New Roman" w:hAnsiTheme="minorEastAsia" w:eastAsiaTheme="minorEastAsia"/>
          <w:b/>
          <w:bCs/>
          <w:sz w:val="24"/>
          <w:szCs w:val="24"/>
          <w:lang w:val="zh-CN"/>
        </w:rPr>
        <w:t>保证金</w:t>
      </w:r>
    </w:p>
    <w:p>
      <w:pPr>
        <w:spacing w:after="0" w:line="360" w:lineRule="auto"/>
        <w:ind w:firstLine="460" w:firstLineChars="192"/>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报价人须交纳询价保证金。询价保证金为</w:t>
      </w:r>
      <w:r>
        <w:rPr>
          <w:rFonts w:ascii="Times New Roman" w:cs="Times New Roman" w:hAnsiTheme="minorEastAsia" w:eastAsiaTheme="minorEastAsia"/>
          <w:b/>
          <w:sz w:val="24"/>
          <w:szCs w:val="24"/>
        </w:rPr>
        <w:t>：</w:t>
      </w:r>
      <w:r>
        <w:rPr>
          <w:rFonts w:ascii="Times New Roman" w:cs="Times New Roman" w:hAnsiTheme="minorEastAsia" w:eastAsiaTheme="minorEastAsia"/>
          <w:b/>
          <w:sz w:val="24"/>
          <w:szCs w:val="24"/>
          <w:u w:val="single"/>
        </w:rPr>
        <w:t>人民币壹仟元整（</w:t>
      </w:r>
      <w:r>
        <w:rPr>
          <w:rFonts w:ascii="Times New Roman" w:hAnsi="Times New Roman" w:cs="Times New Roman" w:eastAsiaTheme="minorEastAsia"/>
          <w:b/>
          <w:sz w:val="24"/>
          <w:szCs w:val="24"/>
          <w:u w:val="single"/>
        </w:rPr>
        <w:t>¥1000.00</w:t>
      </w:r>
      <w:r>
        <w:rPr>
          <w:rFonts w:ascii="Times New Roman" w:cs="Times New Roman" w:hAnsiTheme="minorEastAsia" w:eastAsiaTheme="minorEastAsia"/>
          <w:sz w:val="24"/>
          <w:szCs w:val="24"/>
          <w:u w:val="single"/>
        </w:rPr>
        <w:t>）</w:t>
      </w:r>
    </w:p>
    <w:p>
      <w:pPr>
        <w:spacing w:after="0" w:line="360" w:lineRule="auto"/>
        <w:ind w:firstLine="460" w:firstLineChars="192"/>
        <w:rPr>
          <w:rFonts w:ascii="Times New Roman" w:hAnsi="Times New Roman" w:cs="Times New Roman" w:eastAsiaTheme="minorEastAsia"/>
          <w:b/>
          <w:bCs/>
          <w:color w:val="000000"/>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询价响应保证金</w:t>
      </w:r>
      <w:r>
        <w:rPr>
          <w:rFonts w:ascii="Times New Roman" w:hAnsi="Times New Roman" w:cs="Times New Roman" w:eastAsiaTheme="minorEastAsia"/>
          <w:b/>
          <w:sz w:val="24"/>
          <w:szCs w:val="24"/>
          <w:u w:val="single"/>
        </w:rPr>
        <w:t xml:space="preserve">  </w:t>
      </w:r>
      <w:r>
        <w:rPr>
          <w:rFonts w:ascii="Times New Roman" w:cs="Times New Roman" w:hAnsiTheme="minorEastAsia" w:eastAsiaTheme="minorEastAsia"/>
          <w:sz w:val="24"/>
          <w:szCs w:val="24"/>
          <w:u w:val="single"/>
        </w:rPr>
        <w:t>仅限现金</w:t>
      </w:r>
      <w:r>
        <w:rPr>
          <w:rFonts w:ascii="Times New Roman" w:hAnsi="Times New Roman" w:cs="Times New Roman" w:eastAsiaTheme="minorEastAsia"/>
          <w:b/>
          <w:sz w:val="24"/>
          <w:szCs w:val="24"/>
          <w:u w:val="single"/>
        </w:rPr>
        <w:t xml:space="preserve">  </w:t>
      </w:r>
      <w:r>
        <w:rPr>
          <w:rFonts w:ascii="Times New Roman" w:cs="Times New Roman" w:hAnsiTheme="minorEastAsia" w:eastAsiaTheme="minorEastAsia"/>
          <w:sz w:val="24"/>
          <w:szCs w:val="24"/>
        </w:rPr>
        <w:t>的形式，</w:t>
      </w:r>
      <w:r>
        <w:rPr>
          <w:rFonts w:hint="eastAsia" w:ascii="Times New Roman" w:cs="Times New Roman" w:hAnsiTheme="minorEastAsia" w:eastAsiaTheme="minorEastAsia"/>
          <w:b/>
          <w:sz w:val="24"/>
          <w:szCs w:val="24"/>
          <w:u w:val="single"/>
        </w:rPr>
        <w:t>单独密封在信封内，并加盖公章</w:t>
      </w:r>
      <w:r>
        <w:rPr>
          <w:rFonts w:hint="eastAsia" w:ascii="宋体" w:hAnsi="宋体"/>
          <w:sz w:val="24"/>
          <w:szCs w:val="24"/>
        </w:rPr>
        <w:t>。</w:t>
      </w:r>
      <w:r>
        <w:rPr>
          <w:rFonts w:ascii="Times New Roman" w:cs="Times New Roman" w:hAnsiTheme="minorEastAsia" w:eastAsiaTheme="minorEastAsia"/>
          <w:sz w:val="24"/>
          <w:szCs w:val="24"/>
        </w:rPr>
        <w:t>带至询价现场，在递交询价响应文件时交给代理机构。</w:t>
      </w:r>
    </w:p>
    <w:p>
      <w:pPr>
        <w:spacing w:after="0" w:line="360" w:lineRule="auto"/>
        <w:ind w:firstLine="460" w:firstLineChars="192"/>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未按上述要求提交询价保证金的报价人，招标采购单位有权拒绝其询价响应文件。</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未成交供应商的询价保证金，当场退还，成交人的询价保证金在与采购人签订的合同生效后</w:t>
      </w:r>
      <w:r>
        <w:rPr>
          <w:rFonts w:ascii="Times New Roman" w:hAnsi="Times New Roman" w:cs="Times New Roman" w:eastAsiaTheme="minorEastAsia"/>
          <w:b/>
          <w:sz w:val="24"/>
          <w:szCs w:val="24"/>
          <w:u w:val="single"/>
        </w:rPr>
        <w:t xml:space="preserve">   </w:t>
      </w:r>
      <w:r>
        <w:rPr>
          <w:rFonts w:ascii="Times New Roman" w:hAnsi="Times New Roman" w:cs="Times New Roman" w:eastAsiaTheme="minorEastAsia"/>
          <w:sz w:val="24"/>
          <w:szCs w:val="24"/>
          <w:u w:val="single"/>
        </w:rPr>
        <w:t>5</w:t>
      </w:r>
      <w:r>
        <w:rPr>
          <w:rFonts w:ascii="Times New Roman" w:cs="Times New Roman" w:hAnsiTheme="minorEastAsia" w:eastAsiaTheme="minorEastAsia"/>
          <w:sz w:val="24"/>
          <w:szCs w:val="24"/>
          <w:u w:val="single"/>
        </w:rPr>
        <w:t>个工作日内</w:t>
      </w:r>
      <w:r>
        <w:rPr>
          <w:rFonts w:ascii="Times New Roman" w:hAnsi="Times New Roman" w:cs="Times New Roman" w:eastAsiaTheme="minorEastAsia"/>
          <w:b/>
          <w:sz w:val="24"/>
          <w:szCs w:val="24"/>
          <w:u w:val="single"/>
        </w:rPr>
        <w:t xml:space="preserve">   </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，予以退还（无息）。</w:t>
      </w:r>
    </w:p>
    <w:p>
      <w:pPr>
        <w:spacing w:after="0" w:line="360" w:lineRule="auto"/>
        <w:ind w:firstLine="460" w:firstLineChars="192"/>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发生下列情况之一，询价保证金将不予退还。</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）供应商在提交响应文件截止时间后撤回响应文件的；</w:t>
      </w:r>
      <w:r>
        <w:rPr>
          <w:rFonts w:ascii="Times New Roman" w:hAnsi="Times New Roman" w:cs="Times New Roman" w:eastAsiaTheme="minorEastAsia"/>
          <w:sz w:val="24"/>
          <w:szCs w:val="24"/>
        </w:rPr>
        <w:t xml:space="preserve"> </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）供应商与采购人、其他供应商或者采购代理机构恶意串通的；</w:t>
      </w:r>
      <w:r>
        <w:rPr>
          <w:rFonts w:ascii="Times New Roman" w:hAnsi="Times New Roman" w:cs="Times New Roman" w:eastAsiaTheme="minorEastAsia"/>
          <w:sz w:val="24"/>
          <w:szCs w:val="24"/>
        </w:rPr>
        <w:t xml:space="preserve"> </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除因不可抗力或询价文件认可的情形以外，成交人不与采购人签订合同的；</w:t>
      </w:r>
      <w:r>
        <w:rPr>
          <w:rFonts w:ascii="Times New Roman" w:hAnsi="Times New Roman" w:cs="Times New Roman" w:eastAsiaTheme="minorEastAsia"/>
          <w:sz w:val="24"/>
          <w:szCs w:val="24"/>
        </w:rPr>
        <w:t xml:space="preserve"> </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成交人不按本须知相关条款规定缴付成交代理服务费的；</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成交人在询价过程中有违反有关法律法规的行为；</w:t>
      </w:r>
    </w:p>
    <w:p>
      <w:pPr>
        <w:spacing w:after="0" w:line="360" w:lineRule="auto"/>
        <w:ind w:firstLine="460" w:firstLineChars="19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询价文件规定的其他情形。</w:t>
      </w:r>
    </w:p>
    <w:p>
      <w:pPr>
        <w:spacing w:after="0" w:line="360" w:lineRule="auto"/>
        <w:ind w:firstLine="496" w:firstLineChars="206"/>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十一、履约保证金</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1</w:t>
      </w:r>
      <w:r>
        <w:rPr>
          <w:rFonts w:ascii="Times New Roman" w:cs="Times New Roman" w:hAnsiTheme="minorEastAsia" w:eastAsiaTheme="minorEastAsia"/>
          <w:bCs/>
          <w:sz w:val="24"/>
          <w:szCs w:val="24"/>
          <w:lang w:val="zh-CN"/>
        </w:rPr>
        <w:t>、本项目成交后的履约</w:t>
      </w:r>
      <w:r>
        <w:rPr>
          <w:rFonts w:ascii="Times New Roman" w:cs="Times New Roman" w:hAnsiTheme="minorEastAsia" w:eastAsiaTheme="minorEastAsia"/>
          <w:bCs/>
          <w:sz w:val="24"/>
          <w:szCs w:val="24"/>
        </w:rPr>
        <w:t>保证金</w:t>
      </w:r>
      <w:r>
        <w:rPr>
          <w:rFonts w:ascii="Times New Roman" w:cs="Times New Roman" w:hAnsiTheme="minorEastAsia" w:eastAsiaTheme="minorEastAsia"/>
          <w:bCs/>
          <w:sz w:val="24"/>
          <w:szCs w:val="24"/>
          <w:lang w:val="zh-CN"/>
        </w:rPr>
        <w:t>为项目合同总价款的</w:t>
      </w:r>
      <w:r>
        <w:rPr>
          <w:rFonts w:ascii="Times New Roman" w:hAnsi="Times New Roman" w:cs="Times New Roman" w:eastAsiaTheme="minorEastAsia"/>
          <w:bCs/>
          <w:sz w:val="24"/>
          <w:szCs w:val="24"/>
          <w:u w:val="single"/>
          <w:lang w:val="zh-CN"/>
        </w:rPr>
        <w:t xml:space="preserve"> </w:t>
      </w:r>
      <w:r>
        <w:rPr>
          <w:rFonts w:ascii="Times New Roman" w:hAnsi="Times New Roman" w:cs="Times New Roman" w:eastAsiaTheme="minorEastAsia"/>
          <w:b/>
          <w:bCs/>
          <w:sz w:val="24"/>
          <w:szCs w:val="24"/>
          <w:u w:val="single"/>
          <w:lang w:val="zh-CN"/>
        </w:rPr>
        <w:t xml:space="preserve">10%  </w:t>
      </w:r>
      <w:r>
        <w:rPr>
          <w:rFonts w:ascii="Times New Roman" w:cs="Times New Roman" w:hAnsiTheme="minorEastAsia" w:eastAsiaTheme="minorEastAsia"/>
          <w:bCs/>
          <w:sz w:val="24"/>
          <w:szCs w:val="24"/>
          <w:lang w:val="zh-CN"/>
        </w:rPr>
        <w:t>。</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2</w:t>
      </w:r>
      <w:r>
        <w:rPr>
          <w:rFonts w:ascii="Times New Roman" w:cs="Times New Roman" w:hAnsiTheme="minorEastAsia" w:eastAsiaTheme="minorEastAsia"/>
          <w:bCs/>
          <w:sz w:val="24"/>
          <w:szCs w:val="24"/>
          <w:lang w:val="zh-CN"/>
        </w:rPr>
        <w:t>、在成交通知书发出签收后</w:t>
      </w:r>
      <w:r>
        <w:rPr>
          <w:rFonts w:ascii="Times New Roman" w:hAnsi="Times New Roman" w:cs="Times New Roman" w:eastAsiaTheme="minorEastAsia"/>
          <w:b/>
          <w:bCs/>
          <w:sz w:val="24"/>
          <w:szCs w:val="24"/>
          <w:u w:val="single"/>
          <w:lang w:val="zh-CN"/>
        </w:rPr>
        <w:t xml:space="preserve">  3</w:t>
      </w:r>
      <w:r>
        <w:rPr>
          <w:rFonts w:hint="eastAsia" w:ascii="Times New Roman" w:hAnsi="Times New Roman" w:cs="Times New Roman" w:eastAsiaTheme="minorEastAsia"/>
          <w:b/>
          <w:bCs/>
          <w:sz w:val="24"/>
          <w:szCs w:val="24"/>
          <w:u w:val="single"/>
          <w:lang w:val="zh-CN"/>
        </w:rPr>
        <w:t>0</w:t>
      </w:r>
      <w:r>
        <w:rPr>
          <w:rFonts w:ascii="Times New Roman" w:hAnsi="Times New Roman" w:cs="Times New Roman" w:eastAsiaTheme="minorEastAsia"/>
          <w:b/>
          <w:bCs/>
          <w:sz w:val="24"/>
          <w:szCs w:val="24"/>
          <w:u w:val="single"/>
          <w:lang w:val="zh-CN"/>
        </w:rPr>
        <w:t xml:space="preserve">  </w:t>
      </w:r>
      <w:r>
        <w:rPr>
          <w:rFonts w:ascii="Times New Roman" w:cs="Times New Roman" w:hAnsiTheme="minorEastAsia" w:eastAsiaTheme="minorEastAsia"/>
          <w:bCs/>
          <w:sz w:val="24"/>
          <w:szCs w:val="24"/>
          <w:lang w:val="zh-CN"/>
        </w:rPr>
        <w:t>个工作日内</w:t>
      </w:r>
      <w:r>
        <w:rPr>
          <w:rFonts w:ascii="Times New Roman" w:cs="Times New Roman" w:hAnsiTheme="minorEastAsia" w:eastAsiaTheme="minorEastAsia"/>
          <w:b/>
          <w:bCs/>
          <w:sz w:val="24"/>
          <w:szCs w:val="24"/>
          <w:lang w:val="zh-CN"/>
        </w:rPr>
        <w:t>，</w:t>
      </w:r>
      <w:r>
        <w:rPr>
          <w:rFonts w:ascii="Times New Roman" w:cs="Times New Roman" w:hAnsiTheme="minorEastAsia" w:eastAsiaTheme="minorEastAsia"/>
          <w:bCs/>
          <w:sz w:val="24"/>
          <w:szCs w:val="24"/>
          <w:lang w:val="zh-CN"/>
        </w:rPr>
        <w:t>成交人凭成交通知书和履约保证金已经汇至采购人账上的凭证，与采购人签订合同，超期或未有协商，则视为自动放弃中标资格。</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3</w:t>
      </w:r>
      <w:r>
        <w:rPr>
          <w:rFonts w:ascii="Times New Roman" w:cs="Times New Roman" w:hAnsiTheme="minorEastAsia" w:eastAsiaTheme="minorEastAsia"/>
          <w:bCs/>
          <w:sz w:val="24"/>
          <w:szCs w:val="24"/>
          <w:lang w:val="zh-CN"/>
        </w:rPr>
        <w:t>、成交人在按要求保质保量的完成该项目且通过最终验收后，一次性无息退还履约保证金。</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4</w:t>
      </w:r>
      <w:r>
        <w:rPr>
          <w:rFonts w:ascii="Times New Roman" w:cs="Times New Roman" w:hAnsiTheme="minorEastAsia" w:eastAsiaTheme="minorEastAsia"/>
          <w:bCs/>
          <w:sz w:val="24"/>
          <w:szCs w:val="24"/>
          <w:lang w:val="zh-CN"/>
        </w:rPr>
        <w:t>、由于成交人原因，在签订合同后出现不按合同履行的情况，采购人有权将履约保证金作为违约金，全额不予退还，同时采购人亦有权终止合同，成交人还须依法承担相应的赔偿责任。</w:t>
      </w:r>
    </w:p>
    <w:p>
      <w:pPr>
        <w:widowControl w:val="0"/>
        <w:adjustRightInd/>
        <w:spacing w:after="0" w:line="420" w:lineRule="exact"/>
        <w:ind w:firstLine="482" w:firstLineChars="200"/>
        <w:jc w:val="both"/>
        <w:outlineLvl w:val="1"/>
        <w:rPr>
          <w:rFonts w:ascii="宋体" w:hAnsi="宋体" w:eastAsia="宋体" w:cs="Times New Roman"/>
          <w:b/>
          <w:bCs/>
          <w:kern w:val="2"/>
          <w:sz w:val="24"/>
          <w:szCs w:val="24"/>
        </w:rPr>
      </w:pPr>
      <w:r>
        <w:rPr>
          <w:rFonts w:hint="eastAsia" w:ascii="宋体" w:hAnsi="宋体" w:eastAsia="宋体" w:cs="Times New Roman"/>
          <w:b/>
          <w:bCs/>
          <w:kern w:val="2"/>
          <w:sz w:val="24"/>
          <w:szCs w:val="24"/>
        </w:rPr>
        <w:t>十二、供货数量的调整及结算方式</w:t>
      </w:r>
    </w:p>
    <w:p>
      <w:pPr>
        <w:spacing w:after="0" w:line="360" w:lineRule="auto"/>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1、如因采购人实际需求，采购数量发生变化，成交人须无条件满足采购人需求，确保服务质量并及时完成服务。</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2</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采用固定单价报价，最终结算时按实际的供货数量按实结算</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3、最终的结算付款方式，以双方签订的政府采购合同为准。</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三</w:t>
      </w:r>
      <w:r>
        <w:rPr>
          <w:rFonts w:ascii="Times New Roman" w:cs="Times New Roman" w:hAnsiTheme="minorEastAsia" w:eastAsiaTheme="minorEastAsia"/>
          <w:b/>
          <w:bCs/>
          <w:sz w:val="24"/>
          <w:szCs w:val="24"/>
        </w:rPr>
        <w:t>、付款方式</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【特别提醒】付款方式不接受负偏离及任何意图改变付款方式的意图表达，否则作无效投标处理。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、支付进度：货物验收合格后首付合同总价款</w:t>
      </w:r>
      <w:r>
        <w:rPr>
          <w:rFonts w:ascii="Times New Roman" w:hAnsi="Times New Roman" w:cs="Times New Roman" w:eastAsiaTheme="minorEastAsia"/>
          <w:sz w:val="24"/>
          <w:szCs w:val="24"/>
        </w:rPr>
        <w:t>90%</w:t>
      </w:r>
      <w:r>
        <w:rPr>
          <w:rFonts w:ascii="Times New Roman" w:cs="Times New Roman" w:hAnsiTheme="minorEastAsia" w:eastAsiaTheme="minorEastAsia"/>
          <w:sz w:val="24"/>
          <w:szCs w:val="24"/>
        </w:rPr>
        <w:t>，余款</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个月内无质量问题一次性付清（无息）。</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、每次支付前，承包人每次领取合同价款时应当开具税务管理部门的正式税票，否则发包人有权拒付。</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四</w:t>
      </w:r>
      <w:r>
        <w:rPr>
          <w:rFonts w:ascii="Times New Roman" w:cs="Times New Roman" w:hAnsiTheme="minorEastAsia" w:eastAsiaTheme="minorEastAsia"/>
          <w:b/>
          <w:bCs/>
          <w:sz w:val="24"/>
          <w:szCs w:val="24"/>
        </w:rPr>
        <w:t>、询价响应文件递交时间及地址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报价人必须在</w:t>
      </w:r>
      <w:r>
        <w:rPr>
          <w:rFonts w:ascii="Times New Roman" w:hAnsi="Times New Roman" w:cs="Times New Roman" w:eastAsiaTheme="minorEastAsia"/>
          <w:b/>
          <w:color w:val="FF0000"/>
          <w:sz w:val="24"/>
          <w:szCs w:val="24"/>
          <w:u w:val="single"/>
        </w:rPr>
        <w:t>20</w:t>
      </w:r>
      <w:r>
        <w:rPr>
          <w:rFonts w:hint="eastAsia" w:ascii="Times New Roman" w:hAnsi="Times New Roman" w:cs="Times New Roman" w:eastAsiaTheme="minorEastAsia"/>
          <w:b/>
          <w:color w:val="FF0000"/>
          <w:sz w:val="24"/>
          <w:szCs w:val="24"/>
          <w:u w:val="single"/>
        </w:rPr>
        <w:t>20</w:t>
      </w:r>
      <w:r>
        <w:rPr>
          <w:rFonts w:ascii="Times New Roman" w:cs="Times New Roman" w:hAnsiTheme="minorEastAsia" w:eastAsiaTheme="minorEastAsia"/>
          <w:b/>
          <w:color w:val="FF0000"/>
          <w:sz w:val="24"/>
          <w:szCs w:val="24"/>
          <w:u w:val="single"/>
        </w:rPr>
        <w:t>年</w:t>
      </w:r>
      <w:r>
        <w:rPr>
          <w:rFonts w:hint="eastAsia" w:ascii="Times New Roman" w:hAnsi="Times New Roman" w:cs="Times New Roman" w:eastAsiaTheme="minorEastAsia"/>
          <w:b/>
          <w:color w:val="FF0000"/>
          <w:sz w:val="24"/>
          <w:szCs w:val="24"/>
          <w:u w:val="single"/>
        </w:rPr>
        <w:t>7</w:t>
      </w:r>
      <w:r>
        <w:rPr>
          <w:rFonts w:ascii="Times New Roman" w:cs="Times New Roman" w:hAnsiTheme="minorEastAsia" w:eastAsiaTheme="minorEastAsia"/>
          <w:b/>
          <w:color w:val="FF0000"/>
          <w:sz w:val="24"/>
          <w:szCs w:val="24"/>
          <w:u w:val="single"/>
        </w:rPr>
        <w:t>月</w:t>
      </w:r>
      <w:r>
        <w:rPr>
          <w:rFonts w:hint="eastAsia" w:ascii="Times New Roman" w:hAnsi="Times New Roman" w:cs="Times New Roman" w:eastAsiaTheme="minorEastAsia"/>
          <w:b/>
          <w:color w:val="FF0000"/>
          <w:sz w:val="24"/>
          <w:szCs w:val="24"/>
          <w:u w:val="single"/>
        </w:rPr>
        <w:t>2</w:t>
      </w:r>
      <w:r>
        <w:rPr>
          <w:rFonts w:hint="eastAsia" w:ascii="Times New Roman" w:hAnsi="Times New Roman" w:cs="Times New Roman" w:eastAsiaTheme="minorEastAsia"/>
          <w:b/>
          <w:color w:val="FF0000"/>
          <w:sz w:val="24"/>
          <w:szCs w:val="24"/>
          <w:u w:val="single"/>
          <w:lang w:val="en-US" w:eastAsia="zh-CN"/>
        </w:rPr>
        <w:t>7</w:t>
      </w:r>
      <w:r>
        <w:rPr>
          <w:rFonts w:ascii="Times New Roman" w:cs="Times New Roman" w:hAnsiTheme="minorEastAsia" w:eastAsiaTheme="minorEastAsia"/>
          <w:b/>
          <w:color w:val="FF0000"/>
          <w:sz w:val="24"/>
          <w:szCs w:val="24"/>
          <w:u w:val="single"/>
        </w:rPr>
        <w:t>日</w:t>
      </w:r>
      <w:r>
        <w:rPr>
          <w:rFonts w:hint="eastAsia" w:ascii="Times New Roman" w:hAnsi="Times New Roman" w:cs="Times New Roman" w:eastAsiaTheme="minorEastAsia"/>
          <w:b/>
          <w:color w:val="FF0000"/>
          <w:sz w:val="24"/>
          <w:szCs w:val="24"/>
          <w:u w:val="single"/>
        </w:rPr>
        <w:t>09</w:t>
      </w:r>
      <w:r>
        <w:rPr>
          <w:rFonts w:hint="eastAsia" w:ascii="Times New Roman" w:cs="Times New Roman" w:hAnsiTheme="minorEastAsia" w:eastAsiaTheme="minorEastAsia"/>
          <w:b/>
          <w:color w:val="FF0000"/>
          <w:sz w:val="24"/>
          <w:szCs w:val="24"/>
          <w:u w:val="single"/>
        </w:rPr>
        <w:t>:30</w:t>
      </w:r>
      <w:r>
        <w:rPr>
          <w:rFonts w:ascii="Times New Roman" w:cs="Times New Roman" w:hAnsiTheme="minorEastAsia" w:eastAsiaTheme="minorEastAsia"/>
          <w:b/>
          <w:color w:val="FF0000"/>
          <w:sz w:val="24"/>
          <w:szCs w:val="24"/>
          <w:u w:val="single"/>
        </w:rPr>
        <w:t>前</w:t>
      </w:r>
      <w:r>
        <w:rPr>
          <w:rFonts w:ascii="Times New Roman" w:cs="Times New Roman" w:hAnsiTheme="minorEastAsia" w:eastAsiaTheme="minorEastAsia"/>
          <w:sz w:val="24"/>
          <w:szCs w:val="24"/>
        </w:rPr>
        <w:t>，将询价响应文件送达指定地点，拒绝接收在截止时间后递交的询价响应文件。地址：</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21</w:t>
      </w:r>
      <w:r>
        <w:rPr>
          <w:rFonts w:ascii="Times New Roman" w:cs="Times New Roman" w:hAnsiTheme="minorEastAsia" w:eastAsiaTheme="minorEastAsia"/>
          <w:b/>
          <w:sz w:val="24"/>
          <w:szCs w:val="24"/>
          <w:u w:val="single"/>
        </w:rPr>
        <w:t>楼</w:t>
      </w:r>
      <w:r>
        <w:rPr>
          <w:rFonts w:ascii="Times New Roman" w:hAnsi="Times New Roman" w:cs="Times New Roman" w:eastAsiaTheme="minorEastAsia"/>
          <w:b/>
          <w:sz w:val="24"/>
          <w:szCs w:val="24"/>
          <w:u w:val="single"/>
        </w:rPr>
        <w:t>2119</w:t>
      </w:r>
      <w:r>
        <w:rPr>
          <w:rFonts w:ascii="Times New Roman" w:cs="Times New Roman" w:hAnsiTheme="minorEastAsia" w:eastAsiaTheme="minorEastAsia"/>
          <w:b/>
          <w:sz w:val="24"/>
          <w:szCs w:val="24"/>
          <w:u w:val="single"/>
        </w:rPr>
        <w:t>会议室</w:t>
      </w:r>
      <w:r>
        <w:rPr>
          <w:rFonts w:ascii="Times New Roman" w:cs="Times New Roman" w:hAnsiTheme="minorEastAsia"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五</w:t>
      </w:r>
      <w:r>
        <w:rPr>
          <w:rFonts w:ascii="Times New Roman" w:cs="Times New Roman" w:hAnsiTheme="minorEastAsia" w:eastAsiaTheme="minorEastAsia"/>
          <w:b/>
          <w:bCs/>
          <w:sz w:val="24"/>
          <w:szCs w:val="24"/>
        </w:rPr>
        <w:t>、询价评审时间及地址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询价评审时间为</w:t>
      </w:r>
      <w:r>
        <w:rPr>
          <w:rFonts w:ascii="Times New Roman" w:hAnsi="Times New Roman" w:cs="Times New Roman" w:eastAsiaTheme="minorEastAsia"/>
          <w:b/>
          <w:color w:val="FF0000"/>
          <w:sz w:val="24"/>
          <w:szCs w:val="24"/>
          <w:u w:val="single"/>
        </w:rPr>
        <w:t>20</w:t>
      </w:r>
      <w:r>
        <w:rPr>
          <w:rFonts w:hint="eastAsia" w:ascii="Times New Roman" w:hAnsi="Times New Roman" w:cs="Times New Roman" w:eastAsiaTheme="minorEastAsia"/>
          <w:b/>
          <w:color w:val="FF0000"/>
          <w:sz w:val="24"/>
          <w:szCs w:val="24"/>
          <w:u w:val="single"/>
        </w:rPr>
        <w:t>20</w:t>
      </w:r>
      <w:r>
        <w:rPr>
          <w:rFonts w:ascii="Times New Roman" w:cs="Times New Roman" w:hAnsiTheme="minorEastAsia" w:eastAsiaTheme="minorEastAsia"/>
          <w:b/>
          <w:color w:val="FF0000"/>
          <w:sz w:val="24"/>
          <w:szCs w:val="24"/>
          <w:u w:val="single"/>
        </w:rPr>
        <w:t>年</w:t>
      </w:r>
      <w:r>
        <w:rPr>
          <w:rFonts w:hint="eastAsia" w:ascii="Times New Roman" w:hAnsi="Times New Roman" w:cs="Times New Roman" w:eastAsiaTheme="minorEastAsia"/>
          <w:b/>
          <w:color w:val="FF0000"/>
          <w:sz w:val="24"/>
          <w:szCs w:val="24"/>
          <w:u w:val="single"/>
        </w:rPr>
        <w:t>7</w:t>
      </w:r>
      <w:r>
        <w:rPr>
          <w:rFonts w:ascii="Times New Roman" w:cs="Times New Roman" w:hAnsiTheme="minorEastAsia" w:eastAsiaTheme="minorEastAsia"/>
          <w:b/>
          <w:color w:val="FF0000"/>
          <w:sz w:val="24"/>
          <w:szCs w:val="24"/>
          <w:u w:val="single"/>
        </w:rPr>
        <w:t>月</w:t>
      </w:r>
      <w:r>
        <w:rPr>
          <w:rFonts w:hint="eastAsia" w:ascii="Times New Roman" w:hAnsi="Times New Roman" w:cs="Times New Roman" w:eastAsiaTheme="minorEastAsia"/>
          <w:b/>
          <w:color w:val="FF0000"/>
          <w:sz w:val="24"/>
          <w:szCs w:val="24"/>
          <w:u w:val="single"/>
        </w:rPr>
        <w:t>2</w:t>
      </w:r>
      <w:r>
        <w:rPr>
          <w:rFonts w:hint="eastAsia" w:ascii="Times New Roman" w:hAnsi="Times New Roman" w:cs="Times New Roman" w:eastAsiaTheme="minorEastAsia"/>
          <w:b/>
          <w:color w:val="FF0000"/>
          <w:sz w:val="24"/>
          <w:szCs w:val="24"/>
          <w:u w:val="single"/>
          <w:lang w:val="en-US" w:eastAsia="zh-CN"/>
        </w:rPr>
        <w:t>7</w:t>
      </w:r>
      <w:bookmarkStart w:id="16" w:name="_GoBack"/>
      <w:bookmarkEnd w:id="16"/>
      <w:r>
        <w:rPr>
          <w:rFonts w:ascii="Times New Roman" w:cs="Times New Roman" w:hAnsiTheme="minorEastAsia" w:eastAsiaTheme="minorEastAsia"/>
          <w:b/>
          <w:color w:val="FF0000"/>
          <w:sz w:val="24"/>
          <w:szCs w:val="24"/>
          <w:u w:val="single"/>
        </w:rPr>
        <w:t>日</w:t>
      </w:r>
      <w:r>
        <w:rPr>
          <w:rFonts w:hint="eastAsia" w:ascii="Times New Roman" w:hAnsi="Times New Roman" w:cs="Times New Roman" w:eastAsiaTheme="minorEastAsia"/>
          <w:b/>
          <w:color w:val="FF0000"/>
          <w:sz w:val="24"/>
          <w:szCs w:val="24"/>
          <w:u w:val="single"/>
        </w:rPr>
        <w:t>09</w:t>
      </w:r>
      <w:r>
        <w:rPr>
          <w:rFonts w:hint="eastAsia" w:ascii="Times New Roman" w:cs="Times New Roman" w:hAnsiTheme="minorEastAsia" w:eastAsiaTheme="minorEastAsia"/>
          <w:b/>
          <w:color w:val="FF0000"/>
          <w:sz w:val="24"/>
          <w:szCs w:val="24"/>
          <w:u w:val="single"/>
        </w:rPr>
        <w:t>:30</w:t>
      </w:r>
      <w:r>
        <w:rPr>
          <w:rFonts w:ascii="Times New Roman" w:cs="Times New Roman" w:hAnsiTheme="minorEastAsia" w:eastAsiaTheme="minorEastAsia"/>
          <w:b/>
          <w:sz w:val="24"/>
          <w:szCs w:val="24"/>
        </w:rPr>
        <w:t>。</w:t>
      </w:r>
      <w:r>
        <w:rPr>
          <w:rFonts w:ascii="Times New Roman" w:cs="Times New Roman" w:hAnsiTheme="minorEastAsia" w:eastAsiaTheme="minorEastAsia"/>
          <w:sz w:val="24"/>
          <w:szCs w:val="24"/>
        </w:rPr>
        <w:t>地址：</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21</w:t>
      </w:r>
      <w:r>
        <w:rPr>
          <w:rFonts w:ascii="Times New Roman" w:cs="Times New Roman" w:hAnsiTheme="minorEastAsia" w:eastAsiaTheme="minorEastAsia"/>
          <w:b/>
          <w:sz w:val="24"/>
          <w:szCs w:val="24"/>
          <w:u w:val="single"/>
        </w:rPr>
        <w:t>楼</w:t>
      </w:r>
      <w:r>
        <w:rPr>
          <w:rFonts w:ascii="Times New Roman" w:hAnsi="Times New Roman" w:cs="Times New Roman" w:eastAsiaTheme="minorEastAsia"/>
          <w:b/>
          <w:sz w:val="24"/>
          <w:szCs w:val="24"/>
          <w:u w:val="single"/>
        </w:rPr>
        <w:t>21</w:t>
      </w:r>
      <w:r>
        <w:rPr>
          <w:rFonts w:hint="eastAsia" w:ascii="Times New Roman" w:hAnsi="Times New Roman" w:cs="Times New Roman" w:eastAsiaTheme="minorEastAsia"/>
          <w:b/>
          <w:sz w:val="24"/>
          <w:szCs w:val="24"/>
          <w:u w:val="single"/>
        </w:rPr>
        <w:t>15</w:t>
      </w:r>
      <w:r>
        <w:rPr>
          <w:rFonts w:ascii="Times New Roman" w:cs="Times New Roman" w:hAnsiTheme="minorEastAsia" w:eastAsiaTheme="minorEastAsia"/>
          <w:b/>
          <w:sz w:val="24"/>
          <w:szCs w:val="24"/>
          <w:u w:val="single"/>
        </w:rPr>
        <w:t>会议室</w:t>
      </w:r>
      <w:r>
        <w:rPr>
          <w:rFonts w:ascii="Times New Roman" w:cs="Times New Roman" w:hAnsiTheme="minorEastAsia"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十</w:t>
      </w:r>
      <w:r>
        <w:rPr>
          <w:rFonts w:hint="eastAsia" w:ascii="Times New Roman" w:cs="Times New Roman" w:hAnsiTheme="minorEastAsia" w:eastAsiaTheme="minorEastAsia"/>
          <w:b/>
          <w:sz w:val="24"/>
          <w:szCs w:val="24"/>
        </w:rPr>
        <w:t>六</w:t>
      </w:r>
      <w:r>
        <w:rPr>
          <w:rFonts w:ascii="Times New Roman" w:cs="Times New Roman" w:hAnsiTheme="minorEastAsia" w:eastAsiaTheme="minorEastAsia"/>
          <w:b/>
          <w:sz w:val="24"/>
          <w:szCs w:val="24"/>
        </w:rPr>
        <w:t>、未尽事宜</w:t>
      </w:r>
    </w:p>
    <w:p>
      <w:pPr>
        <w:spacing w:after="0" w:line="360" w:lineRule="auto"/>
        <w:ind w:firstLine="494" w:firstLineChars="206"/>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按《中华人民共和国政府采购法》、《中华人民共和国政府采购法实施条例》、《政府采购非招标采购方式管理办法》及其他有关法律法规的规定执行。</w:t>
      </w:r>
    </w:p>
    <w:p>
      <w:pPr>
        <w:autoSpaceDE w:val="0"/>
        <w:autoSpaceDN w:val="0"/>
        <w:spacing w:after="0" w:line="420" w:lineRule="exact"/>
        <w:ind w:firstLine="200"/>
        <w:rPr>
          <w:rFonts w:ascii="Times New Roman" w:hAnsi="Times New Roman" w:cs="Times New Roman"/>
          <w:b/>
          <w:bCs/>
          <w:sz w:val="24"/>
          <w:szCs w:val="2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8" w:name="_Toc15972553"/>
      <w:bookmarkStart w:id="9" w:name="_Toc15462983"/>
      <w:r>
        <w:rPr>
          <w:rFonts w:eastAsia="宋体"/>
          <w:w w:val="80"/>
          <w:szCs w:val="44"/>
        </w:rPr>
        <w:t>采购项目要求</w:t>
      </w:r>
      <w:bookmarkEnd w:id="8"/>
      <w:bookmarkEnd w:id="9"/>
    </w:p>
    <w:p>
      <w:pPr>
        <w:spacing w:line="420" w:lineRule="exact"/>
        <w:outlineLvl w:val="1"/>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一、采购项目内容及要求</w:t>
      </w:r>
    </w:p>
    <w:tbl>
      <w:tblPr>
        <w:tblStyle w:val="17"/>
        <w:tblW w:w="936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506"/>
        <w:gridCol w:w="850"/>
        <w:gridCol w:w="5812"/>
        <w:gridCol w:w="425"/>
        <w:gridCol w:w="567"/>
        <w:gridCol w:w="120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6" w:hRule="atLeast"/>
        </w:trPr>
        <w:tc>
          <w:tcPr>
            <w:tcW w:w="506"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CN"/>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CN"/>
              </w:rPr>
              <w:t>品名</w:t>
            </w:r>
          </w:p>
        </w:tc>
        <w:tc>
          <w:tcPr>
            <w:tcW w:w="5812"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kern w:val="0"/>
                <w:sz w:val="24"/>
                <w:szCs w:val="24"/>
                <w:lang w:val="zh-CN"/>
              </w:rPr>
            </w:pPr>
            <w:r>
              <w:rPr>
                <w:rFonts w:hAnsiTheme="minorEastAsia" w:eastAsiaTheme="minorEastAsia"/>
                <w:kern w:val="0"/>
                <w:sz w:val="24"/>
                <w:szCs w:val="24"/>
                <w:lang w:val="zh-TW" w:eastAsia="zh-TW"/>
              </w:rPr>
              <w:t>规格</w:t>
            </w:r>
            <w:r>
              <w:rPr>
                <w:rFonts w:hAnsiTheme="minorEastAsia" w:eastAsiaTheme="minorEastAsia"/>
                <w:kern w:val="0"/>
                <w:sz w:val="24"/>
                <w:szCs w:val="24"/>
                <w:lang w:val="zh-CN"/>
              </w:rPr>
              <w:t>型号</w:t>
            </w:r>
          </w:p>
          <w:p>
            <w:pPr>
              <w:pStyle w:val="16"/>
              <w:jc w:val="center"/>
              <w:rPr>
                <w:rFonts w:eastAsiaTheme="minorEastAsia"/>
                <w:sz w:val="24"/>
                <w:szCs w:val="24"/>
              </w:rPr>
            </w:pPr>
            <w:r>
              <w:rPr>
                <w:rFonts w:hAnsiTheme="minorEastAsia" w:eastAsiaTheme="minorEastAsia"/>
                <w:kern w:val="0"/>
                <w:sz w:val="24"/>
                <w:szCs w:val="24"/>
                <w:lang w:val="zh-CN"/>
              </w:rPr>
              <w:t>技术要求</w:t>
            </w:r>
          </w:p>
        </w:tc>
        <w:tc>
          <w:tcPr>
            <w:tcW w:w="425"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TW" w:eastAsia="zh-TW"/>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spacing w:after="0"/>
              <w:rPr>
                <w:rFonts w:ascii="Times New Roman" w:hAnsi="Times New Roman" w:cs="Times New Roman" w:eastAsiaTheme="minorEastAsia"/>
                <w:color w:val="000000"/>
                <w:sz w:val="24"/>
                <w:szCs w:val="24"/>
                <w:lang w:val="zh-CN"/>
              </w:rPr>
            </w:pPr>
            <w:r>
              <w:rPr>
                <w:rFonts w:ascii="Times New Roman" w:cs="Times New Roman" w:hAnsiTheme="minorEastAsia" w:eastAsiaTheme="minorEastAsia"/>
                <w:sz w:val="24"/>
                <w:szCs w:val="24"/>
                <w:lang w:val="zh-TW" w:eastAsia="zh-TW"/>
              </w:rPr>
              <w:t>数量</w:t>
            </w:r>
          </w:p>
        </w:tc>
        <w:tc>
          <w:tcPr>
            <w:tcW w:w="1207"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79"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sz w:val="24"/>
                <w:szCs w:val="24"/>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执法箱</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产品名称：执法箱</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产品规格： </w:t>
            </w:r>
            <w:r>
              <w:rPr>
                <w:rFonts w:hint="eastAsia" w:ascii="宋体" w:hAnsi="宋体" w:eastAsia="宋体" w:cs="宋体"/>
                <w:color w:val="000000"/>
                <w:sz w:val="24"/>
                <w:szCs w:val="24"/>
              </w:rPr>
              <w:t>≥</w:t>
            </w:r>
            <w:r>
              <w:rPr>
                <w:rFonts w:hint="eastAsia" w:ascii="Times New Roman" w:hAnsi="Times New Roman" w:cs="Times New Roman" w:eastAsiaTheme="minorEastAsia"/>
                <w:color w:val="000000"/>
                <w:sz w:val="24"/>
                <w:szCs w:val="24"/>
              </w:rPr>
              <w:t>40*20*35cm</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产品颜色： 黑色</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【面料】：优质尼龙布</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【特点】：防水耐磨。</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【拉杆】：铝合金型材。</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【轮子】：高强度耐磨连体轮</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【五金配件】：优质尼龙布制作，内置式加厚拉杆，高强度耐磨轮，便携式尼龙包。 内部可装文件资料、平板电脑、便携式打印机、行政执法仪等执法设备，纯色正面印有生态环境执法标徽。</w:t>
            </w:r>
          </w:p>
          <w:p>
            <w:pPr>
              <w:spacing w:after="0"/>
              <w:rPr>
                <w:rFonts w:ascii="Times New Roman" w:hAnsi="Times New Roman" w:cs="Times New Roman" w:eastAsiaTheme="minorEastAsia"/>
                <w:bCs/>
                <w:color w:val="000000"/>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ascii="Times New Roman" w:cs="Times New Roman" w:hAnsiTheme="minorEastAsia" w:eastAsiaTheme="minorEastAsia"/>
                <w:sz w:val="24"/>
                <w:szCs w:val="24"/>
              </w:rPr>
              <w:t>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jc w:val="center"/>
              <w:rPr>
                <w:rFonts w:eastAsiaTheme="minorEastAsia"/>
                <w:kern w:val="0"/>
                <w:sz w:val="24"/>
                <w:szCs w:val="24"/>
              </w:rPr>
            </w:pPr>
            <w:r>
              <w:rPr>
                <w:rFonts w:hint="eastAsia" w:eastAsiaTheme="minorEastAsia"/>
                <w:kern w:val="0"/>
                <w:sz w:val="24"/>
                <w:szCs w:val="24"/>
              </w:rPr>
              <w:t>30</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after="0"/>
              <w:jc w:val="center"/>
              <w:rPr>
                <w:rFonts w:ascii="Times New Roman" w:hAnsi="Times New Roman" w:cs="Times New Roman" w:eastAsiaTheme="minorEastAsia"/>
                <w:color w:val="000000"/>
                <w:sz w:val="24"/>
                <w:szCs w:val="24"/>
              </w:rPr>
            </w:pPr>
          </w:p>
        </w:tc>
      </w:tr>
    </w:tbl>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二、产品质保及售后服务要求</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w:t>
      </w:r>
      <w:r>
        <w:rPr>
          <w:rFonts w:ascii="Times New Roman" w:cs="Times New Roman" w:hAnsiTheme="minorEastAsia" w:eastAsiaTheme="minorEastAsia"/>
          <w:bCs/>
          <w:sz w:val="24"/>
          <w:szCs w:val="24"/>
        </w:rPr>
        <w:t>货物必须是全新产品，产品的商标、质量等标志以及合格证等相关证明齐全。</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w:t>
      </w:r>
      <w:r>
        <w:rPr>
          <w:rFonts w:ascii="Times New Roman" w:cs="Times New Roman" w:hAnsiTheme="minorEastAsia" w:eastAsiaTheme="minorEastAsia"/>
          <w:bCs/>
          <w:sz w:val="24"/>
          <w:szCs w:val="24"/>
        </w:rPr>
        <w:t>产品免费质保期限至少为一年，在免费质保期内，应提供免除一切费用的售后服务。</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服务时间的承诺：</w:t>
      </w:r>
    </w:p>
    <w:p>
      <w:pPr>
        <w:spacing w:after="0" w:line="360" w:lineRule="auto"/>
        <w:ind w:firstLine="480" w:firstLineChars="200"/>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w:t>
      </w:r>
      <w:r>
        <w:rPr>
          <w:rFonts w:ascii="Times New Roman" w:hAnsi="Times New Roman" w:cs="Times New Roman" w:eastAsiaTheme="minorEastAsia"/>
          <w:bCs/>
          <w:sz w:val="24"/>
          <w:szCs w:val="24"/>
        </w:rPr>
        <w:t>1</w:t>
      </w:r>
      <w:r>
        <w:rPr>
          <w:rFonts w:ascii="Times New Roman" w:cs="Times New Roman" w:hAnsiTheme="minorEastAsia" w:eastAsiaTheme="minorEastAsia"/>
          <w:bCs/>
          <w:sz w:val="24"/>
          <w:szCs w:val="24"/>
        </w:rPr>
        <w:t>）响应时间为</w:t>
      </w:r>
      <w:r>
        <w:rPr>
          <w:rFonts w:hint="eastAsia" w:ascii="Times New Roman" w:hAnsi="Times New Roman" w:cs="Times New Roman" w:eastAsiaTheme="minorEastAsia"/>
          <w:bCs/>
          <w:sz w:val="24"/>
          <w:szCs w:val="24"/>
        </w:rPr>
        <w:t>24</w:t>
      </w:r>
      <w:r>
        <w:rPr>
          <w:rFonts w:ascii="Times New Roman" w:cs="Times New Roman" w:hAnsiTheme="minorEastAsia" w:eastAsiaTheme="minorEastAsia"/>
          <w:bCs/>
          <w:sz w:val="24"/>
          <w:szCs w:val="24"/>
        </w:rPr>
        <w:t>小时，自交付日起</w:t>
      </w:r>
      <w:r>
        <w:rPr>
          <w:rFonts w:hint="eastAsia" w:ascii="Times New Roman" w:cs="Times New Roman" w:hAnsiTheme="minorEastAsia" w:eastAsiaTheme="minorEastAsia"/>
          <w:bCs/>
          <w:sz w:val="24"/>
          <w:szCs w:val="24"/>
        </w:rPr>
        <w:t>一</w:t>
      </w:r>
      <w:r>
        <w:rPr>
          <w:rFonts w:ascii="Times New Roman" w:cs="Times New Roman" w:hAnsiTheme="minorEastAsia" w:eastAsiaTheme="minorEastAsia"/>
          <w:bCs/>
          <w:sz w:val="24"/>
          <w:szCs w:val="24"/>
        </w:rPr>
        <w:t>年内，如遇无法正常使用，供应商需提供备用</w:t>
      </w:r>
      <w:r>
        <w:rPr>
          <w:rFonts w:hint="eastAsia" w:ascii="Times New Roman" w:cs="Times New Roman" w:hAnsiTheme="minorEastAsia" w:eastAsiaTheme="minorEastAsia"/>
          <w:bCs/>
          <w:sz w:val="24"/>
          <w:szCs w:val="24"/>
        </w:rPr>
        <w:t>执法箱</w:t>
      </w:r>
      <w:r>
        <w:rPr>
          <w:rFonts w:ascii="Times New Roman" w:cs="Times New Roman" w:hAnsiTheme="minorEastAsia" w:eastAsiaTheme="minorEastAsia"/>
          <w:bCs/>
          <w:sz w:val="24"/>
          <w:szCs w:val="24"/>
        </w:rPr>
        <w:t>。</w:t>
      </w:r>
    </w:p>
    <w:p>
      <w:pPr>
        <w:spacing w:after="0" w:line="360" w:lineRule="auto"/>
        <w:ind w:firstLine="480" w:firstLineChars="200"/>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w:t>
      </w:r>
      <w:r>
        <w:rPr>
          <w:rFonts w:ascii="Times New Roman" w:hAnsi="Times New Roman" w:cs="Times New Roman" w:eastAsiaTheme="minorEastAsia"/>
          <w:bCs/>
          <w:sz w:val="24"/>
          <w:szCs w:val="24"/>
        </w:rPr>
        <w:t>2</w:t>
      </w:r>
      <w:r>
        <w:rPr>
          <w:rFonts w:ascii="Times New Roman" w:cs="Times New Roman" w:hAnsiTheme="minorEastAsia" w:eastAsiaTheme="minorEastAsia"/>
          <w:bCs/>
          <w:sz w:val="24"/>
          <w:szCs w:val="24"/>
        </w:rPr>
        <w:t>）如货物在免费质保期内发生质量问题，供应商应在接到采购人报修电话后</w:t>
      </w:r>
      <w:r>
        <w:rPr>
          <w:rFonts w:hint="eastAsia" w:ascii="Times New Roman" w:hAnsi="Times New Roman" w:cs="Times New Roman" w:eastAsiaTheme="minorEastAsia"/>
          <w:bCs/>
          <w:sz w:val="24"/>
          <w:szCs w:val="24"/>
        </w:rPr>
        <w:t>24</w:t>
      </w:r>
      <w:r>
        <w:rPr>
          <w:rFonts w:ascii="Times New Roman" w:cs="Times New Roman" w:hAnsiTheme="minorEastAsia" w:eastAsiaTheme="minorEastAsia"/>
          <w:bCs/>
          <w:sz w:val="24"/>
          <w:szCs w:val="24"/>
        </w:rPr>
        <w:t>小时内予以响应，否则采购人将自行采取必要的措施，由此产生风险和费用应由供应商承担。</w:t>
      </w:r>
    </w:p>
    <w:p>
      <w:pPr>
        <w:spacing w:after="0" w:line="360" w:lineRule="auto"/>
        <w:ind w:firstLine="480" w:firstLineChars="200"/>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w:t>
      </w:r>
      <w:r>
        <w:rPr>
          <w:rFonts w:hint="eastAsia"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）免费质保期限一律从安装调试验收合格之日起算。</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4.</w:t>
      </w:r>
      <w:r>
        <w:rPr>
          <w:rFonts w:ascii="Times New Roman" w:cs="Times New Roman" w:hAnsiTheme="minorEastAsia" w:eastAsiaTheme="minorEastAsia"/>
          <w:bCs/>
          <w:sz w:val="24"/>
          <w:szCs w:val="24"/>
        </w:rPr>
        <w:t>投标人必须保证所投标产品的规格、技术（参数）、质保等要求的准确性。</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三、供货要求</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供货时间：成交供应商在签订合同后十日内供货至采购人指定地点，接受验收，并一次交验合格。</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供货地点：南通市生态环境执法局</w:t>
      </w:r>
      <w:r>
        <w:rPr>
          <w:rFonts w:ascii="Times New Roman" w:hAnsi="Times New Roman" w:cs="Times New Roman" w:eastAsiaTheme="minorEastAsia"/>
          <w:sz w:val="24"/>
          <w:szCs w:val="24"/>
        </w:rPr>
        <w:t>2119</w:t>
      </w:r>
      <w:r>
        <w:rPr>
          <w:rFonts w:ascii="Times New Roman" w:cs="Times New Roman" w:hAnsiTheme="minorEastAsia" w:eastAsiaTheme="minorEastAsia"/>
          <w:sz w:val="24"/>
          <w:szCs w:val="24"/>
        </w:rPr>
        <w:t>会议室。</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四、优惠条件及其他</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为满足采购人可能发生的需求，投标供应商应承诺对中标产品在接到采购人通知、签订补充合同后，按照中标价格及时向采购人供货。</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p>
    <w:p>
      <w:pPr>
        <w:adjustRightInd/>
        <w:snapToGrid/>
        <w:spacing w:line="220" w:lineRule="atLeast"/>
        <w:rPr>
          <w:rFonts w:ascii="Times New Roman" w:hAnsi="Times New Roman" w:eastAsia="宋体" w:cs="Times New Roman"/>
          <w:b/>
          <w:w w:val="80"/>
          <w:kern w:val="44"/>
          <w:sz w:val="44"/>
          <w:szCs w:val="44"/>
        </w:rPr>
      </w:pPr>
      <w:bookmarkStart w:id="10" w:name="_Toc15462984"/>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1" w:name="_Toc15972554"/>
      <w:r>
        <w:rPr>
          <w:rFonts w:hAnsi="宋体" w:eastAsia="宋体"/>
          <w:w w:val="80"/>
          <w:szCs w:val="44"/>
        </w:rPr>
        <w:t>评审方法和程序</w:t>
      </w:r>
      <w:bookmarkEnd w:id="11"/>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一、采购人委托代理机构组织询价采购活动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成立询价小组，由采购人代表和有关专家依法组成。</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报价人的法定代表人或被委托受权人须持身份证准时参加询价采购会。</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二、询价小组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询价小组负责具体的询价事务，并独立履行以下职责：</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）询价响应文件是否符合询价文件的要求，并做出评价；</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）可以要求报价人对询价响应文件有关事项做出解释或澄清；</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）推荐按询价响应报价，价格由低到高按次序排列第一的成交人名单；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询价小组成员应当履行下列义务：</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）遵纪守法，客观、公正、廉洁地履行职责；</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）按照询价文件规定的方法进行，对询价评审与比较的意见承担个人责任；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）对询价评审过程和结果，以及报价人的商业秘密保密；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）配合相关部门进行的投诉处理工作；</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）配合招标采购单位答复报价人提出的质疑。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在询价响应文件的评审、澄清、评价和比较以及最终授予合同的过程中，报价人对采购人和询价小组成员有施加影响的任何行为，都将取消其可能的成交资格。</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三、评审原则及方法：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宋体" w:hAnsi="宋体" w:eastAsia="宋体"/>
          <w:color w:val="000000"/>
          <w:sz w:val="24"/>
          <w:szCs w:val="24"/>
        </w:rPr>
        <w:t xml:space="preserve"> 采购人将委托询价小组对各供应商的资格进行审查，审查通过方可参与项目的询价。</w:t>
      </w:r>
    </w:p>
    <w:p>
      <w:pPr>
        <w:widowControl w:val="0"/>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询价小组严格按照询价文件的规定要求、条件标准，对报价人所提供的从供应商资格到完整计划标的物采购的货物（产品）是否符合采购需求、质量和服务等实质性响应内容进行比较评价。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判定符合采购需求、质量和服务相等的报价人后，针对其报价进行最终判定。</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本次项目最高限价：</w:t>
      </w:r>
      <w:r>
        <w:rPr>
          <w:rFonts w:ascii="Times New Roman" w:hAnsi="Times New Roman" w:cs="Times New Roman" w:eastAsiaTheme="minorEastAsia"/>
          <w:b/>
          <w:sz w:val="24"/>
          <w:szCs w:val="24"/>
          <w:u w:val="single"/>
        </w:rPr>
        <w:t>5</w:t>
      </w:r>
      <w:r>
        <w:rPr>
          <w:rFonts w:ascii="Times New Roman" w:cs="Times New Roman" w:hAnsiTheme="minorEastAsia" w:eastAsiaTheme="minorEastAsia"/>
          <w:b/>
          <w:sz w:val="24"/>
          <w:szCs w:val="24"/>
          <w:u w:val="single"/>
        </w:rPr>
        <w:t>万元</w:t>
      </w:r>
      <w:r>
        <w:rPr>
          <w:rFonts w:ascii="Times New Roman" w:cs="Times New Roman" w:hAnsiTheme="minorEastAsia" w:eastAsiaTheme="minorEastAsia"/>
          <w:b/>
          <w:sz w:val="24"/>
          <w:szCs w:val="24"/>
        </w:rPr>
        <w:t>，超出</w:t>
      </w:r>
      <w:r>
        <w:rPr>
          <w:rFonts w:hint="eastAsia" w:ascii="Times New Roman" w:cs="Times New Roman" w:hAnsiTheme="minorEastAsia" w:eastAsiaTheme="minorEastAsia"/>
          <w:b/>
          <w:sz w:val="24"/>
          <w:szCs w:val="24"/>
        </w:rPr>
        <w:t>最高限价的</w:t>
      </w:r>
      <w:r>
        <w:rPr>
          <w:rFonts w:ascii="Times New Roman" w:cs="Times New Roman" w:hAnsiTheme="minorEastAsia" w:eastAsiaTheme="minorEastAsia"/>
          <w:b/>
          <w:sz w:val="24"/>
          <w:szCs w:val="24"/>
        </w:rPr>
        <w:t>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报价的评审包括分析总价及各分项报价是否合理，报价范围是否完整，有无重大错漏项。如报价中有漏项且漏项构成未实质性响应询价文件要求的，按无效询价响应处理。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本项目采用</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最低评标价法</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。即指以价格为主要因素确定成交候选人的评标方法。原则即为：在全部满足询价文件实质性要求前提下，本着</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公平、公正、诚信</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的原则：</w:t>
      </w:r>
      <w:r>
        <w:rPr>
          <w:rFonts w:ascii="Times New Roman" w:cs="Times New Roman" w:hAnsiTheme="minorEastAsia" w:eastAsiaTheme="minorEastAsia"/>
          <w:sz w:val="24"/>
          <w:szCs w:val="24"/>
          <w:u w:val="single"/>
        </w:rPr>
        <w:t>依据《中华人民共和国政府采购法》第四十条第四款内</w:t>
      </w:r>
      <w:r>
        <w:rPr>
          <w:rFonts w:ascii="Times New Roman" w:hAnsi="Times New Roman" w:cs="Times New Roman" w:eastAsiaTheme="minorEastAsia"/>
          <w:sz w:val="24"/>
          <w:szCs w:val="24"/>
          <w:u w:val="single"/>
        </w:rPr>
        <w:t>“</w:t>
      </w:r>
      <w:r>
        <w:rPr>
          <w:rFonts w:ascii="Times New Roman" w:cs="Times New Roman" w:hAnsiTheme="minorEastAsia" w:eastAsiaTheme="minorEastAsia"/>
          <w:sz w:val="24"/>
          <w:szCs w:val="24"/>
          <w:u w:val="single"/>
        </w:rPr>
        <w:t>符合采购需求、质量和服务相等且报价最低的原则</w:t>
      </w:r>
      <w:r>
        <w:rPr>
          <w:rFonts w:ascii="Times New Roman" w:hAnsi="Times New Roman" w:cs="Times New Roman" w:eastAsiaTheme="minorEastAsia"/>
          <w:sz w:val="24"/>
          <w:szCs w:val="24"/>
          <w:u w:val="single"/>
        </w:rPr>
        <w:t>”</w:t>
      </w:r>
      <w:r>
        <w:rPr>
          <w:rFonts w:ascii="Times New Roman" w:cs="Times New Roman" w:hAnsiTheme="minorEastAsia" w:eastAsiaTheme="minorEastAsia"/>
          <w:sz w:val="24"/>
          <w:szCs w:val="24"/>
          <w:u w:val="single"/>
        </w:rPr>
        <w:t>，确定成交人。</w:t>
      </w:r>
      <w:r>
        <w:rPr>
          <w:rFonts w:ascii="宋体" w:hAnsi="宋体" w:eastAsia="宋体"/>
          <w:color w:val="000000"/>
          <w:sz w:val="24"/>
          <w:szCs w:val="24"/>
        </w:rPr>
        <w:t>报价相同的，由采购人委托的询价小组</w:t>
      </w:r>
      <w:r>
        <w:rPr>
          <w:rFonts w:ascii="宋体" w:hAnsi="宋体" w:eastAsia="宋体"/>
          <w:color w:val="000000"/>
          <w:sz w:val="24"/>
          <w:szCs w:val="24"/>
          <w:u w:val="single"/>
        </w:rPr>
        <w:t xml:space="preserve">  随机抽取  </w:t>
      </w:r>
      <w:r>
        <w:rPr>
          <w:rFonts w:ascii="宋体" w:hAnsi="宋体" w:eastAsia="宋体"/>
          <w:color w:val="000000"/>
          <w:sz w:val="24"/>
          <w:szCs w:val="24"/>
        </w:rPr>
        <w:t>方式确定</w:t>
      </w:r>
      <w:r>
        <w:rPr>
          <w:rFonts w:hint="eastAsia" w:ascii="宋体" w:hAnsi="宋体" w:eastAsia="宋体"/>
          <w:color w:val="000000"/>
          <w:sz w:val="24"/>
          <w:szCs w:val="24"/>
        </w:rPr>
        <w:t>成交人</w:t>
      </w:r>
      <w:r>
        <w:rPr>
          <w:rFonts w:ascii="宋体" w:hAnsi="宋体" w:eastAsia="宋体"/>
          <w:color w:val="000000"/>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r>
        <w:rPr>
          <w:rFonts w:ascii="Times New Roman" w:cs="Times New Roman" w:hAnsiTheme="minorEastAsia" w:eastAsiaTheme="minorEastAsia"/>
          <w:sz w:val="24"/>
          <w:szCs w:val="24"/>
        </w:rPr>
        <w:t>询价小组对询价响应文件的判定，只依据询价响应文件内容本身，不依靠询价采购活动开始后的任何外来证明（上述第</w:t>
      </w: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点除外）。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9.</w:t>
      </w:r>
      <w:r>
        <w:rPr>
          <w:rFonts w:ascii="Times New Roman" w:cs="Times New Roman" w:hAnsiTheme="minorEastAsia" w:eastAsiaTheme="minorEastAsia"/>
          <w:sz w:val="24"/>
          <w:szCs w:val="24"/>
        </w:rPr>
        <w:t>询价活动开始后，询价小组成员对询价文件的细则若有争议，由询价小组成员集体讨论确定，并对未尽情况有最终解释权。</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10.</w:t>
      </w:r>
      <w:r>
        <w:rPr>
          <w:rFonts w:ascii="Times New Roman" w:cs="Times New Roman" w:hAnsiTheme="minorEastAsia" w:eastAsiaTheme="minorEastAsia"/>
          <w:sz w:val="24"/>
          <w:szCs w:val="24"/>
        </w:rPr>
        <w:t>对落标的报价人不做落标原因的解释。</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四、出现下列情形之一的，作无效询价响应处理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、未按规定时间、数额、规定形式交纳投标保证金的；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、询价响应文件未按规定要求装订、密封、签署、盖章的；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、询价响应文件资格审查文件部分出现商务报价的内容；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、不具备询价文件规定的资格要求的；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、不符合法律、法规和询价文件中规定的其他实质性要求的；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、询价响应报价超出项目预算的；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、询价评审小组可以认定为无效询价响应的其他情况。</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五、出现下列情形之一的，作废标处理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报价人或对询价文件作实质响应的供应商，不足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家的；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出现影响采购公正的违法违规行为的；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报价人报价均超出采购预算价的；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因重大变故，采购任务被取消的；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询价小组依据法律法规可以认定为废标的其他情况。</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六、成交通知</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询价采购评选活动结束后，招标采购单位将成交结果在南通市生态环境局网上公告</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个工作日，同时向成交人发出《成交通知书》。《成交通知书》一经发出，即具有法律效力。采购人、成交人依法承担法律责任。</w:t>
      </w:r>
      <w:r>
        <w:rPr>
          <w:rFonts w:ascii="Times New Roman" w:hAnsi="Times New Roman" w:cs="Times New Roman" w:eastAsiaTheme="minorEastAsia"/>
          <w:sz w:val="24"/>
          <w:szCs w:val="24"/>
        </w:rPr>
        <w:t xml:space="preserve"> </w:t>
      </w:r>
    </w:p>
    <w:p>
      <w:pPr>
        <w:spacing w:after="0" w:line="360" w:lineRule="auto"/>
        <w:ind w:firstLine="480" w:firstLineChars="200"/>
        <w:rPr>
          <w:rFonts w:ascii="Times New Roman" w:hAnsi="Times New Roman" w:cs="Times New Roman" w:eastAsiaTheme="minorEastAsia"/>
          <w:sz w:val="24"/>
          <w:szCs w:val="24"/>
        </w:rPr>
      </w:pP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2" w:name="_Toc15972555"/>
      <w:r>
        <w:rPr>
          <w:rFonts w:hAnsi="宋体" w:eastAsia="宋体"/>
          <w:w w:val="80"/>
          <w:szCs w:val="44"/>
        </w:rPr>
        <w:t>合同授予</w:t>
      </w:r>
      <w:bookmarkEnd w:id="12"/>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一、成交人在接到采购人的《成交通知书》后</w:t>
      </w:r>
      <w:r>
        <w:rPr>
          <w:rFonts w:ascii="Times New Roman" w:hAnsi="Times New Roman" w:cs="Times New Roman" w:eastAsiaTheme="minorEastAsia"/>
          <w:sz w:val="24"/>
          <w:szCs w:val="24"/>
          <w:u w:val="single"/>
        </w:rPr>
        <w:t xml:space="preserve">  30  </w:t>
      </w:r>
      <w:r>
        <w:rPr>
          <w:rFonts w:ascii="Times New Roman" w:cs="Times New Roman" w:hAnsiTheme="minorEastAsia" w:eastAsiaTheme="minorEastAsia"/>
          <w:sz w:val="24"/>
          <w:szCs w:val="24"/>
        </w:rPr>
        <w:t>个工作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二、询价文件、成交人的询价响应文件及询价评审比选过程中的有关书面澄清、承诺等均应作为合同附件，具有同等的法律效力。</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三、成交人不得采用转包、分包的形式履行合同，否则，采购人有权终止合同，造成采购人损失的，成交人应承担相应赔偿责任。</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3" w:name="_Toc15972556"/>
      <w:r>
        <w:rPr>
          <w:rFonts w:hAnsi="宋体" w:eastAsia="宋体"/>
          <w:w w:val="80"/>
          <w:szCs w:val="44"/>
        </w:rPr>
        <w:t>履约验收及付款</w:t>
      </w:r>
      <w:bookmarkEnd w:id="13"/>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一、采购人和成交人应相互配合，按政府采购合同约定积极组织本项目的实施，确保按时按期提供货物及服务。</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三、采购人、成交人不按政府采购合同规定履约，出现违约情形，应当及时纠正或补偿，造成损失的，按合同约定追究违约责任。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四、按双方合同的约定，及时支付货款。成交人凭经采购方见证的采购合同、验收单（经验收合格）及正式发票向采购人按规定进行资金结算。</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4" w:name="_Toc15972557"/>
      <w:r>
        <w:rPr>
          <w:rFonts w:hAnsi="宋体" w:eastAsia="宋体"/>
          <w:w w:val="80"/>
          <w:szCs w:val="44"/>
        </w:rPr>
        <w:t>质疑与投诉</w:t>
      </w:r>
      <w:bookmarkEnd w:id="14"/>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一、质疑的提出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质疑必须是直接参加本次询价采购活动的报价人即当事人（以下称质疑人）。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取得询价文件的供应商应根据询价采购文件第三章</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投标须知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第一条第</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款</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提出质疑时，必须坚持</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谁主张，谁举证</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实事求是</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原则，不能臆测。属于须由法定部门调查、侦查或先行作出相关认定的事项，质疑人应当依法申请具有法定职权的部门查清、认定，并将相关结果提供给招标采购单位。招标采购单位不具有法定调查、认定的权限。</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对本次询价采购活动有质疑的，须实名制以书面形式提出，不得进行匿名、虚假、恶意质疑。</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）对不能提供相关佐证材料的、涉及商业秘密的、非书面形式的、非送达的、匿名的《质疑函》视作无效质疑，将不予受理。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）相关佐证材料要具备客观性、关联性、合法性，无法查实的（如宣传册、媒体报道、猜测、推理等）不能作为佐证材料。</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招标采购单位不负责搜集相关佐证材料等工作。</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二、《质疑函》的受理和回复</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《质疑函》须由质疑人的法定代表人或参加本次询价响应的被委托受权人送达招标采购单位。</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对符合提出质疑要求的，招标采购单位签收并出具《质疑受理通知书》并在</w:t>
      </w: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对不符合提出质疑要求的《质疑函》，出具《质疑退回通知书》并提出相关补充材料要求，质疑人未在规定时间内提供补充佐证材料的，视同放弃质疑。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因质疑情况复杂，组织论证或审查时间较长的，招标采购单位以书面形式通知质疑人，可适当延长质疑回复处理时间。</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三、质疑处理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质疑成立的处理。招标采购单位报财政监管部门，并由财政监管部门经判定后终止采购，同时有财政监管部门给相关当事人予以处理。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质疑不成立的处理：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）质疑人书面《申请撤回质疑函》。</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）质疑人在规定的时间内不配合进行质疑调查处理的，按自动撤回《质疑函》处理。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）质疑人不按《质疑函》格式就提出质疑的，视情列入不良供应商名单。</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）对明显有违背事实的、经相关专家或评委认定无依据的、经其他报价人举证无依据的质疑，列入不良供应商名单；同时，对其中每一项不成立的质疑给予质疑人</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年内禁入本单位采购活动的处理，依次类推；视情在相关媒体予以披露。</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）质疑人承担使用虚假材料或恶意方式质疑的法律责任。</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四、无佐证材料的举报作违约处理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质疑人不得以不提供相关佐证材料（含无法查实的如宣传册、媒体报道、猜测、推理等）而向有关部门举报，否则会带来在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年内禁入采购人单位政府采购活动的后果。</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五、投诉的提出</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质疑人对招标采购单位的答复不满意或者招标采购单位未在规定的时间内作出答复的，可以在答复期满后</w:t>
      </w:r>
      <w:r>
        <w:rPr>
          <w:rFonts w:ascii="Times New Roman" w:hAnsi="Times New Roman" w:cs="Times New Roman" w:eastAsiaTheme="minorEastAsia"/>
          <w:sz w:val="24"/>
          <w:szCs w:val="24"/>
        </w:rPr>
        <w:t>15</w:t>
      </w:r>
      <w:r>
        <w:rPr>
          <w:rFonts w:ascii="Times New Roman" w:cs="Times New Roman" w:hAnsiTheme="minorEastAsia" w:eastAsiaTheme="minorEastAsia"/>
          <w:sz w:val="24"/>
          <w:szCs w:val="24"/>
        </w:rPr>
        <w:t>个工作日内向采购人单位的上级主管部门投诉。</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六、投诉不成立的作违约处理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质疑人进行质疑后，招标采购单位回复质疑事项不成立仍进行投诉，但最终投诉不成立的，在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年内禁入采购人单位招标采购活动。</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七、质疑、举报、投诉不成立的等相关情况</w:t>
      </w:r>
    </w:p>
    <w:p>
      <w:pPr>
        <w:spacing w:after="0" w:line="360" w:lineRule="auto"/>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《质疑函》、《质疑回复函》，质疑、举报、投诉不成立的等相关情况，视情在市、省、国家级等相关媒体予以披露。并建议相关单位采购机构对该供应商同步实施</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8"/>
      <w:r>
        <w:rPr>
          <w:rFonts w:hAnsi="宋体" w:eastAsia="宋体"/>
          <w:w w:val="80"/>
          <w:szCs w:val="44"/>
        </w:rPr>
        <w:t>询价响应文件格式</w:t>
      </w:r>
      <w:bookmarkEnd w:id="15"/>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一、询价响应文件目录</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color w:val="000000"/>
          <w:sz w:val="24"/>
          <w:szCs w:val="24"/>
        </w:rPr>
        <w:t>1.A</w:t>
      </w:r>
      <w:r>
        <w:rPr>
          <w:rFonts w:ascii="Times New Roman" w:cs="Times New Roman" w:hAnsiTheme="minorEastAsia" w:eastAsiaTheme="minorEastAsia"/>
          <w:bCs/>
          <w:color w:val="000000"/>
          <w:sz w:val="24"/>
          <w:szCs w:val="24"/>
        </w:rPr>
        <w:t>询价响应资料原件包</w:t>
      </w:r>
      <w:r>
        <w:rPr>
          <w:rFonts w:ascii="Times New Roman" w:cs="Times New Roman" w:hAnsiTheme="minorEastAsia" w:eastAsiaTheme="minorEastAsia"/>
          <w:sz w:val="24"/>
          <w:szCs w:val="24"/>
          <w:u w:val="thick" w:color="FF0000"/>
        </w:rPr>
        <w:t>（一个密封包）</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sz w:val="24"/>
          <w:szCs w:val="24"/>
        </w:rPr>
        <w:t>2.B</w:t>
      </w:r>
      <w:r>
        <w:rPr>
          <w:rFonts w:ascii="Times New Roman" w:cs="Times New Roman" w:hAnsiTheme="minorEastAsia" w:eastAsiaTheme="minorEastAsia"/>
          <w:bCs/>
          <w:sz w:val="24"/>
          <w:szCs w:val="24"/>
        </w:rPr>
        <w:t>资格后审材料文件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bCs/>
          <w:color w:val="000000"/>
          <w:sz w:val="24"/>
          <w:szCs w:val="24"/>
        </w:rPr>
      </w:pPr>
      <w:r>
        <w:rPr>
          <w:rFonts w:ascii="Times New Roman" w:hAnsi="Times New Roman" w:cs="Times New Roman" w:eastAsiaTheme="minorEastAsia"/>
          <w:bCs/>
          <w:color w:val="000000"/>
          <w:sz w:val="24"/>
          <w:szCs w:val="24"/>
        </w:rPr>
        <w:t>3.C</w:t>
      </w:r>
      <w:r>
        <w:rPr>
          <w:rFonts w:ascii="Times New Roman" w:cs="Times New Roman" w:hAnsiTheme="minorEastAsia" w:eastAsiaTheme="minorEastAsia"/>
          <w:bCs/>
          <w:color w:val="000000"/>
          <w:sz w:val="24"/>
          <w:szCs w:val="24"/>
        </w:rPr>
        <w:t>商务询价响应文件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二、询价响应文件封面范例</w:t>
      </w: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jc w:val="center"/>
        <w:rPr>
          <w:rFonts w:ascii="Times New Roman" w:hAnsi="Times New Roman" w:cs="Times New Roman"/>
          <w:bCs/>
          <w:sz w:val="36"/>
          <w:szCs w:val="36"/>
        </w:rPr>
      </w:pPr>
      <w:r>
        <w:rPr>
          <w:rFonts w:ascii="Times New Roman" w:hAnsi="宋体" w:cs="Times New Roman"/>
          <w:bCs/>
          <w:sz w:val="36"/>
          <w:szCs w:val="36"/>
        </w:rPr>
        <w:t>南通生态环境执法局</w:t>
      </w:r>
      <w:r>
        <w:rPr>
          <w:rFonts w:hint="eastAsia" w:ascii="Times New Roman" w:hAnsi="宋体" w:cs="Times New Roman"/>
          <w:bCs/>
          <w:sz w:val="36"/>
          <w:szCs w:val="36"/>
        </w:rPr>
        <w:t>执法箱</w:t>
      </w:r>
      <w:r>
        <w:rPr>
          <w:rFonts w:ascii="Times New Roman" w:hAnsi="宋体" w:cs="Times New Roman"/>
          <w:bCs/>
          <w:sz w:val="36"/>
          <w:szCs w:val="36"/>
        </w:rPr>
        <w:t>采购项目</w:t>
      </w:r>
    </w:p>
    <w:p>
      <w:pPr>
        <w:spacing w:beforeLines="100" w:afterLines="100" w:line="800" w:lineRule="exact"/>
        <w:jc w:val="center"/>
        <w:rPr>
          <w:rFonts w:ascii="Times New Roman" w:hAnsi="Times New Roman" w:cs="Times New Roman"/>
          <w:b/>
          <w:sz w:val="36"/>
          <w:szCs w:val="36"/>
        </w:rPr>
      </w:pPr>
      <w:r>
        <w:rPr>
          <w:rFonts w:ascii="Times New Roman" w:hAnsi="宋体" w:cs="Times New Roman"/>
          <w:b/>
          <w:sz w:val="36"/>
          <w:szCs w:val="36"/>
        </w:rPr>
        <w:t>询价响应文件</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对应询价响应文件，在该处分别相应填写：</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询价响应资料原件包</w:t>
      </w:r>
    </w:p>
    <w:p>
      <w:pPr>
        <w:spacing w:line="420" w:lineRule="exact"/>
        <w:ind w:firstLine="4696" w:firstLineChars="1957"/>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资格后审材料文件</w:t>
      </w:r>
    </w:p>
    <w:p>
      <w:pPr>
        <w:spacing w:line="420" w:lineRule="exact"/>
        <w:ind w:firstLine="4696" w:firstLineChars="1957"/>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商务询价响应文件</w:t>
      </w:r>
    </w:p>
    <w:p>
      <w:pPr>
        <w:spacing w:line="420" w:lineRule="exact"/>
        <w:jc w:val="center"/>
        <w:rPr>
          <w:rFonts w:ascii="Times New Roman" w:hAnsi="Times New Roman" w:cs="Times New Roman" w:eastAsiaTheme="minorEastAsia"/>
          <w:b/>
          <w:sz w:val="24"/>
          <w:szCs w:val="24"/>
        </w:rPr>
      </w:pP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w:t>
      </w:r>
    </w:p>
    <w:p>
      <w:pPr>
        <w:spacing w:line="420" w:lineRule="exact"/>
        <w:jc w:val="center"/>
        <w:rPr>
          <w:rFonts w:ascii="Times New Roman" w:hAnsi="Times New Roman" w:cs="Times New Roman" w:eastAsiaTheme="minorEastAsia"/>
          <w:bCs/>
          <w:spacing w:val="20"/>
          <w:sz w:val="24"/>
          <w:szCs w:val="24"/>
        </w:rPr>
      </w:pPr>
      <w:r>
        <w:rPr>
          <w:rFonts w:ascii="Times New Roman" w:cs="Times New Roman" w:hAnsiTheme="minorEastAsia" w:eastAsiaTheme="minorEastAsia"/>
          <w:sz w:val="24"/>
          <w:szCs w:val="24"/>
        </w:rPr>
        <w:t>项目编号：</w:t>
      </w:r>
    </w:p>
    <w:p>
      <w:pPr>
        <w:spacing w:line="420" w:lineRule="exact"/>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报价人：报价人全称</w:t>
      </w: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w:t>
      </w:r>
      <w:r>
        <w:rPr>
          <w:rFonts w:hint="eastAsia" w:ascii="Times New Roman" w:hAnsi="Times New Roman" w:cs="Times New Roman" w:eastAsiaTheme="minorEastAsia"/>
          <w:sz w:val="24"/>
          <w:szCs w:val="24"/>
        </w:rPr>
        <w:t>〇</w:t>
      </w:r>
      <w:r>
        <w:rPr>
          <w:rFonts w:hint="eastAsia" w:ascii="Times New Roman" w:cs="Times New Roman" w:hAnsiTheme="minorEastAsia" w:eastAsiaTheme="minorEastAsia"/>
          <w:sz w:val="24"/>
          <w:szCs w:val="24"/>
        </w:rPr>
        <w:t>二〇</w:t>
      </w: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月</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日</w:t>
      </w:r>
    </w:p>
    <w:p>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pPr>
        <w:spacing w:beforeLines="50"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三、询价响应文件</w:t>
      </w:r>
    </w:p>
    <w:p>
      <w:pPr>
        <w:spacing w:beforeLines="50" w:after="0" w:line="360" w:lineRule="auto"/>
        <w:ind w:firstLine="484" w:firstLineChars="201"/>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w:t>
      </w:r>
      <w:r>
        <w:rPr>
          <w:rFonts w:ascii="Times New Roman" w:cs="Times New Roman" w:hAnsiTheme="minorEastAsia" w:eastAsiaTheme="minorEastAsia"/>
          <w:b/>
          <w:sz w:val="24"/>
          <w:szCs w:val="24"/>
        </w:rPr>
        <w:t>、询价响应资料原件包</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w:t>
      </w:r>
      <w:r>
        <w:rPr>
          <w:rFonts w:ascii="Times New Roman" w:cs="Times New Roman" w:hAnsiTheme="minorEastAsia" w:eastAsiaTheme="minorEastAsia"/>
          <w:sz w:val="24"/>
          <w:szCs w:val="24"/>
        </w:rPr>
        <w:t>）</w:t>
      </w:r>
    </w:p>
    <w:tbl>
      <w:tblPr>
        <w:tblStyle w:val="8"/>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584"/>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序号</w:t>
            </w:r>
          </w:p>
        </w:tc>
        <w:tc>
          <w:tcPr>
            <w:tcW w:w="7584"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询价响应资料原件包明细</w:t>
            </w:r>
          </w:p>
        </w:tc>
        <w:tc>
          <w:tcPr>
            <w:tcW w:w="1198"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是否符合（</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7584" w:type="dxa"/>
            <w:vAlign w:val="center"/>
          </w:tcPr>
          <w:p>
            <w:pPr>
              <w:spacing w:line="420" w:lineRule="exact"/>
              <w:rPr>
                <w:rFonts w:ascii="Times New Roman" w:hAnsi="Times New Roman" w:cs="Times New Roman" w:eastAsiaTheme="minorEastAsia"/>
                <w:bCs/>
                <w:sz w:val="24"/>
                <w:szCs w:val="24"/>
              </w:rPr>
            </w:pPr>
            <w:r>
              <w:rPr>
                <w:rFonts w:ascii="Times New Roman" w:cs="Times New Roman" w:hAnsiTheme="minorEastAsia" w:eastAsiaTheme="minorEastAsia"/>
                <w:color w:val="000000"/>
                <w:sz w:val="24"/>
                <w:szCs w:val="24"/>
              </w:rPr>
              <w:t>有效的法人营业执照副本原件；</w:t>
            </w:r>
          </w:p>
        </w:tc>
        <w:tc>
          <w:tcPr>
            <w:tcW w:w="1198"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7584"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color w:val="000000"/>
                <w:sz w:val="24"/>
                <w:szCs w:val="24"/>
              </w:rPr>
              <w:t>法定代表人参加询价的，必须提供本人身份证原件；非法定代表人参加的，必须提供授权委托书原件，并提供非法定代表人的身份证原件；</w:t>
            </w:r>
          </w:p>
        </w:tc>
        <w:tc>
          <w:tcPr>
            <w:tcW w:w="1198"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7584"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询价文件要求提供的其他材料的原件。</w:t>
            </w:r>
          </w:p>
        </w:tc>
        <w:tc>
          <w:tcPr>
            <w:tcW w:w="1198" w:type="dxa"/>
            <w:vAlign w:val="center"/>
          </w:tcPr>
          <w:p>
            <w:pPr>
              <w:spacing w:line="420" w:lineRule="exact"/>
              <w:jc w:val="center"/>
              <w:rPr>
                <w:rFonts w:ascii="Times New Roman" w:hAnsi="Times New Roman" w:cs="Times New Roman" w:eastAsiaTheme="minorEastAsia"/>
                <w:sz w:val="24"/>
                <w:szCs w:val="24"/>
              </w:rPr>
            </w:pPr>
          </w:p>
        </w:tc>
      </w:tr>
    </w:tbl>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（供应商盖章）</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line="420" w:lineRule="exact"/>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w:t>
      </w:r>
      <w:r>
        <w:rPr>
          <w:rFonts w:ascii="Times New Roman" w:hAnsi="Times New Roman" w:cs="Times New Roman" w:eastAsiaTheme="minorEastAsia"/>
          <w:b/>
          <w:sz w:val="24"/>
          <w:szCs w:val="24"/>
        </w:rPr>
        <w:t>1</w:t>
      </w:r>
      <w:r>
        <w:rPr>
          <w:rFonts w:ascii="Times New Roman" w:cs="Times New Roman" w:hAnsiTheme="minorEastAsia" w:eastAsiaTheme="minorEastAsia"/>
          <w:b/>
          <w:sz w:val="24"/>
          <w:szCs w:val="24"/>
        </w:rPr>
        <w:t>、身份证原件可随身携带至开标现场；</w:t>
      </w:r>
    </w:p>
    <w:p>
      <w:pPr>
        <w:spacing w:line="42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2</w:t>
      </w:r>
      <w:r>
        <w:rPr>
          <w:rFonts w:ascii="Times New Roman" w:cs="Times New Roman" w:hAnsiTheme="minorEastAsia" w:eastAsiaTheme="minorEastAsia"/>
          <w:b/>
          <w:sz w:val="24"/>
          <w:szCs w:val="24"/>
        </w:rPr>
        <w:t>、以上由报价人填写，作为询价响应资料原件包内提供的材料原件清单目录。</w:t>
      </w: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sz w:val="24"/>
          <w:szCs w:val="24"/>
        </w:rPr>
      </w:pPr>
    </w:p>
    <w:p>
      <w:pPr>
        <w:spacing w:beforeLines="50"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sz w:val="24"/>
          <w:szCs w:val="24"/>
        </w:rPr>
        <w:br w:type="page"/>
      </w:r>
      <w:r>
        <w:rPr>
          <w:rFonts w:ascii="Times New Roman" w:hAnsi="Times New Roman" w:cs="Times New Roman" w:eastAsiaTheme="minorEastAsia"/>
          <w:b/>
          <w:sz w:val="24"/>
          <w:szCs w:val="24"/>
        </w:rPr>
        <w:t>B</w:t>
      </w:r>
      <w:r>
        <w:rPr>
          <w:rFonts w:ascii="Times New Roman" w:cs="Times New Roman" w:hAnsiTheme="minorEastAsia" w:eastAsiaTheme="minorEastAsia"/>
          <w:b/>
          <w:sz w:val="24"/>
          <w:szCs w:val="24"/>
        </w:rPr>
        <w:t>、资格后审材料文件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beforeLines="50"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B.1</w:t>
      </w:r>
      <w:r>
        <w:rPr>
          <w:rFonts w:ascii="Times New Roman" w:cs="Times New Roman" w:hAnsiTheme="minorEastAsia" w:eastAsiaTheme="minorEastAsia"/>
          <w:b/>
          <w:sz w:val="24"/>
          <w:szCs w:val="24"/>
        </w:rPr>
        <w:t>、目录</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7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序号</w:t>
            </w:r>
          </w:p>
        </w:tc>
        <w:tc>
          <w:tcPr>
            <w:tcW w:w="7371"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资格后审材料文件</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清单</w:t>
            </w:r>
          </w:p>
        </w:tc>
        <w:tc>
          <w:tcPr>
            <w:tcW w:w="1276"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是否符合（</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7371"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color w:val="000000"/>
                <w:sz w:val="24"/>
                <w:szCs w:val="24"/>
              </w:rPr>
              <w:t>有效的法人营业执照副本原件的复印件（须加盖公章）；</w:t>
            </w:r>
          </w:p>
        </w:tc>
        <w:tc>
          <w:tcPr>
            <w:tcW w:w="1276"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7371"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color w:val="000000"/>
                <w:sz w:val="24"/>
                <w:szCs w:val="24"/>
              </w:rPr>
              <w:t>法定代表人参加询价的，必须提供本人身份证原件的复印件（须加盖公章）；非法定代表人参加的，必须提供授权委托书原件（须加盖公章），并提供非法定代表人的身份证原件的复印件（须加盖公章）；</w:t>
            </w:r>
          </w:p>
        </w:tc>
        <w:tc>
          <w:tcPr>
            <w:tcW w:w="1276"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7371"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供应商2018或2019年度的财务状况报告</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成立不满一年不需提供</w:t>
            </w:r>
            <w:r>
              <w:rPr>
                <w:rFonts w:ascii="Times New Roman" w:hAnsi="Times New Roman" w:cs="Times New Roman" w:eastAsiaTheme="minorEastAsia"/>
                <w:sz w:val="24"/>
                <w:szCs w:val="24"/>
              </w:rPr>
              <w:t>)</w:t>
            </w:r>
          </w:p>
        </w:tc>
        <w:tc>
          <w:tcPr>
            <w:tcW w:w="1276"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7371" w:type="dxa"/>
            <w:vAlign w:val="center"/>
          </w:tcPr>
          <w:p>
            <w:pPr>
              <w:spacing w:line="420" w:lineRule="exact"/>
              <w:rPr>
                <w:rFonts w:ascii="Times New Roman" w:hAnsi="Times New Roman" w:cs="Times New Roman" w:eastAsiaTheme="minorEastAsia"/>
                <w:color w:val="000000"/>
                <w:sz w:val="24"/>
                <w:szCs w:val="24"/>
              </w:rPr>
            </w:pPr>
            <w:r>
              <w:rPr>
                <w:rFonts w:ascii="Times New Roman" w:cs="Times New Roman" w:hAnsiTheme="minorEastAsia" w:eastAsiaTheme="minorEastAsia"/>
                <w:color w:val="000000"/>
                <w:sz w:val="24"/>
                <w:szCs w:val="24"/>
              </w:rPr>
              <w:t>报价人须提供参与本次项目政府采购活动前三年内在经营活动中没有重大违法记录的书面《无重大违法记录声明函》（须加盖公章）</w:t>
            </w:r>
            <w:r>
              <w:rPr>
                <w:rFonts w:ascii="Times New Roman" w:cs="Times New Roman" w:hAnsiTheme="minorEastAsia" w:eastAsiaTheme="minorEastAsia"/>
                <w:sz w:val="24"/>
                <w:szCs w:val="24"/>
              </w:rPr>
              <w:t>；</w:t>
            </w:r>
          </w:p>
        </w:tc>
        <w:tc>
          <w:tcPr>
            <w:tcW w:w="1276"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67"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p>
        </w:tc>
        <w:tc>
          <w:tcPr>
            <w:tcW w:w="7371"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报价人还须提供关于资格文件的声明函与报价人一般情况表。</w:t>
            </w:r>
          </w:p>
        </w:tc>
        <w:tc>
          <w:tcPr>
            <w:tcW w:w="1276" w:type="dxa"/>
            <w:vAlign w:val="center"/>
          </w:tcPr>
          <w:p>
            <w:pPr>
              <w:spacing w:line="420" w:lineRule="exact"/>
              <w:jc w:val="center"/>
              <w:rPr>
                <w:rFonts w:ascii="Times New Roman" w:hAnsi="Times New Roman" w:cs="Times New Roman" w:eastAsiaTheme="minorEastAsia"/>
                <w:sz w:val="24"/>
                <w:szCs w:val="24"/>
              </w:rPr>
            </w:pPr>
          </w:p>
        </w:tc>
      </w:tr>
    </w:tbl>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供应商：（加盖单位公章）</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）以上由报价人填写，作为提供的资格后审材料文件内的资料首页清单目录。</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）所有资格证明复印件、相关的格式文件等的复印件，须加盖公章装订成册，正本</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份副本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份，供审查及留存！</w:t>
      </w:r>
    </w:p>
    <w:p>
      <w:pPr>
        <w:spacing w:line="420" w:lineRule="exact"/>
        <w:ind w:firstLine="484" w:firstLineChars="202"/>
        <w:rPr>
          <w:rFonts w:ascii="Times New Roman" w:hAnsi="Times New Roman" w:cs="Times New Roman"/>
          <w:sz w:val="24"/>
          <w:szCs w:val="24"/>
        </w:rPr>
      </w:pPr>
      <w:r>
        <w:rPr>
          <w:rFonts w:ascii="Times New Roman" w:hAnsi="Times New Roman" w:cs="Times New Roman"/>
          <w:sz w:val="24"/>
          <w:szCs w:val="24"/>
        </w:rPr>
        <w:br w:type="page"/>
      </w:r>
    </w:p>
    <w:p>
      <w:pPr>
        <w:spacing w:beforeLines="50"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B.2</w:t>
      </w:r>
      <w:r>
        <w:rPr>
          <w:rFonts w:ascii="Times New Roman" w:cs="Times New Roman" w:hAnsiTheme="minorEastAsia" w:eastAsiaTheme="minorEastAsia"/>
          <w:b/>
          <w:sz w:val="24"/>
          <w:szCs w:val="24"/>
        </w:rPr>
        <w:t>、资格后审材料文件相关的格式文件及表格</w:t>
      </w: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①</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法定代表人身份证明</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3"/>
        </w:rPr>
        <w:t>南通市生态环境执法局</w:t>
      </w:r>
      <w:r>
        <w:rPr>
          <w:rFonts w:ascii="Times New Roman" w:cs="Times New Roman" w:hAnsiTheme="minorEastAsia" w:eastAsiaTheme="minorEastAsia"/>
          <w:sz w:val="24"/>
          <w:szCs w:val="24"/>
        </w:rPr>
        <w:t>：</w:t>
      </w:r>
    </w:p>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先生／女士：</w:t>
      </w:r>
      <w:r>
        <w:rPr>
          <w:rFonts w:ascii="Times New Roman" w:cs="Times New Roman" w:hAnsiTheme="minorEastAsia" w:eastAsiaTheme="minorEastAsia"/>
          <w:sz w:val="24"/>
          <w:szCs w:val="24"/>
        </w:rPr>
        <w:t>现任我单位</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职务，为法定代表人，特此证明。</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身份证号码：</w:t>
      </w:r>
      <w:r>
        <w:rPr>
          <w:rFonts w:ascii="Times New Roman" w:hAnsi="Times New Roman" w:cs="Times New Roman" w:eastAsiaTheme="minorEastAsia"/>
          <w:sz w:val="24"/>
          <w:szCs w:val="24"/>
          <w:u w:val="single"/>
        </w:rPr>
        <w:t xml:space="preserve">                       </w:t>
      </w:r>
    </w:p>
    <w:p>
      <w:pPr>
        <w:spacing w:line="420" w:lineRule="exact"/>
        <w:ind w:firstLine="484" w:firstLineChars="202"/>
        <w:jc w:val="righ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p>
    <w:p>
      <w:pPr>
        <w:spacing w:line="420" w:lineRule="exact"/>
        <w:ind w:firstLine="484" w:firstLineChars="202"/>
        <w:jc w:val="right"/>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年</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月</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日</w:t>
      </w:r>
    </w:p>
    <w:p>
      <w:pPr>
        <w:spacing w:line="42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注：提供法定代表人的身份证复印件并加盖公章</w:t>
      </w: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②</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法定代表人授权委托书</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3"/>
        </w:rPr>
        <w:t>南通市生态环境执法局</w:t>
      </w:r>
      <w:r>
        <w:rPr>
          <w:rFonts w:ascii="Times New Roman" w:cs="Times New Roman" w:hAnsiTheme="minorEastAsia" w:eastAsiaTheme="minorEastAsia"/>
          <w:sz w:val="24"/>
          <w:szCs w:val="24"/>
        </w:rPr>
        <w:t>：</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本授权委托书声明：我</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（姓名）系</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（报价人名称）的法定代表人，现授权委托</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（姓名）为我公司代理人，以本公司的名义参加本项目的询价活动。代理人在开标、评标、合同谈判过程中所签署的一切文件和处理与之有关的一切事务，我均予以承认。</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被委托受权人无转委权。特此委托！</w:t>
      </w:r>
    </w:p>
    <w:p>
      <w:pPr>
        <w:spacing w:line="420" w:lineRule="exact"/>
        <w:ind w:firstLine="972" w:firstLineChars="405"/>
        <w:rPr>
          <w:rFonts w:ascii="Times New Roman" w:hAnsi="Times New Roman" w:cs="Times New Roman" w:eastAsiaTheme="minorEastAsia"/>
          <w:sz w:val="24"/>
          <w:szCs w:val="24"/>
        </w:rPr>
      </w:pPr>
    </w:p>
    <w:p>
      <w:pPr>
        <w:spacing w:line="420" w:lineRule="exact"/>
        <w:ind w:firstLine="972" w:firstLineChars="405"/>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法定代表人签字：</w:t>
      </w:r>
      <w:r>
        <w:rPr>
          <w:rFonts w:ascii="Times New Roman" w:hAnsi="Times New Roman" w:cs="Times New Roman" w:eastAsiaTheme="minorEastAsia"/>
          <w:sz w:val="24"/>
          <w:szCs w:val="24"/>
        </w:rPr>
        <w:t xml:space="preserve"> </w:t>
      </w:r>
    </w:p>
    <w:p>
      <w:pPr>
        <w:spacing w:line="420" w:lineRule="exact"/>
        <w:ind w:firstLine="972" w:firstLineChars="405"/>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被委托受权人签字：</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被委托受权人身份证号：</w:t>
      </w:r>
    </w:p>
    <w:p>
      <w:pPr>
        <w:spacing w:line="420" w:lineRule="exact"/>
        <w:ind w:firstLine="484" w:firstLineChars="202"/>
        <w:jc w:val="righ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p>
    <w:p>
      <w:pPr>
        <w:spacing w:line="420" w:lineRule="exact"/>
        <w:ind w:firstLine="484" w:firstLineChars="202"/>
        <w:jc w:val="right"/>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年</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月</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日</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注：提供被委托受权人的身份证复印件盖公章，将身份证原件带至开标现场备查</w:t>
      </w:r>
    </w:p>
    <w:p>
      <w:pPr>
        <w:spacing w:line="42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br w:type="page"/>
      </w:r>
      <w:r>
        <w:rPr>
          <w:rFonts w:ascii="Times New Roman" w:cs="Times New Roman" w:hAnsiTheme="minorEastAsia" w:eastAsiaTheme="minorEastAsia"/>
          <w:bCs/>
          <w:sz w:val="24"/>
          <w:szCs w:val="24"/>
        </w:rPr>
        <w:t>③</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无重大违法记录声明</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3"/>
        </w:rPr>
        <w:t>南通市生态环境执法局</w:t>
      </w:r>
      <w:r>
        <w:rPr>
          <w:rFonts w:ascii="Times New Roman" w:cs="Times New Roman" w:hAnsiTheme="minorEastAsia" w:eastAsiaTheme="minorEastAsia"/>
          <w:sz w:val="24"/>
          <w:szCs w:val="24"/>
        </w:rPr>
        <w:t>：</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我单位</w:t>
      </w:r>
      <w:r>
        <w:rPr>
          <w:rFonts w:ascii="Times New Roman" w:hAnsi="Times New Roman" w:cs="Times New Roman" w:eastAsiaTheme="minorEastAsia"/>
          <w:color w:val="000000"/>
          <w:sz w:val="24"/>
          <w:szCs w:val="24"/>
          <w:u w:val="single"/>
        </w:rPr>
        <w:t xml:space="preserve">                                       </w:t>
      </w:r>
      <w:r>
        <w:rPr>
          <w:rFonts w:ascii="Times New Roman" w:cs="Times New Roman" w:hAnsiTheme="minorEastAsia" w:eastAsiaTheme="minorEastAsia"/>
          <w:color w:val="000000"/>
          <w:sz w:val="24"/>
          <w:szCs w:val="24"/>
        </w:rPr>
        <w:t>（供应商名称）郑重声明：</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参加政府采购活动前</w:t>
      </w:r>
      <w:r>
        <w:rPr>
          <w:rFonts w:ascii="Times New Roman" w:hAnsi="Times New Roman" w:cs="Times New Roman" w:eastAsiaTheme="minorEastAsia"/>
          <w:color w:val="000000"/>
          <w:sz w:val="24"/>
          <w:szCs w:val="24"/>
        </w:rPr>
        <w:t>3</w:t>
      </w:r>
      <w:r>
        <w:rPr>
          <w:rFonts w:ascii="Times New Roman" w:cs="Times New Roman" w:hAnsiTheme="minorEastAsia" w:eastAsiaTheme="minorEastAsia"/>
          <w:color w:val="000000"/>
          <w:sz w:val="24"/>
          <w:szCs w:val="24"/>
        </w:rPr>
        <w:t>年内在经营活动中</w:t>
      </w:r>
      <w:r>
        <w:rPr>
          <w:rFonts w:ascii="Times New Roman" w:hAnsi="Times New Roman" w:cs="Times New Roman" w:eastAsiaTheme="minorEastAsia"/>
          <w:color w:val="000000"/>
          <w:sz w:val="24"/>
          <w:szCs w:val="24"/>
          <w:u w:val="single"/>
        </w:rPr>
        <w:t xml:space="preserve">          </w:t>
      </w:r>
      <w:r>
        <w:rPr>
          <w:rFonts w:ascii="Times New Roman" w:cs="Times New Roman" w:hAnsiTheme="minorEastAsia" w:eastAsiaTheme="minorEastAsia"/>
          <w:color w:val="000000"/>
          <w:sz w:val="24"/>
          <w:szCs w:val="24"/>
        </w:rPr>
        <w:t>（在下划线上如实填写：有或没有）重大违法记录。</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声明人：（公章）</w:t>
      </w:r>
    </w:p>
    <w:p>
      <w:pPr>
        <w:spacing w:line="420" w:lineRule="exact"/>
        <w:jc w:val="right"/>
        <w:rPr>
          <w:rFonts w:ascii="Times New Roman" w:hAnsi="Times New Roman" w:cs="Times New Roman" w:eastAsiaTheme="minorEastAsia"/>
          <w:color w:val="000000"/>
          <w:sz w:val="24"/>
          <w:szCs w:val="24"/>
        </w:rPr>
      </w:pPr>
      <w:r>
        <w:rPr>
          <w:rFonts w:ascii="Times New Roman" w:hAnsi="Times New Roman" w:cs="Times New Roman" w:eastAsiaTheme="minorEastAsia"/>
          <w:sz w:val="24"/>
          <w:szCs w:val="24"/>
        </w:rPr>
        <w:t xml:space="preserve">                                                   </w:t>
      </w:r>
      <w:r>
        <w:rPr>
          <w:rFonts w:ascii="Times New Roman" w:cs="Times New Roman" w:hAnsiTheme="minorEastAsia" w:eastAsiaTheme="minorEastAsia"/>
          <w:color w:val="000000"/>
          <w:sz w:val="24"/>
          <w:szCs w:val="24"/>
        </w:rPr>
        <w:t>年</w:t>
      </w: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月</w:t>
      </w: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日</w:t>
      </w:r>
    </w:p>
    <w:p>
      <w:pPr>
        <w:spacing w:line="420" w:lineRule="exact"/>
        <w:rPr>
          <w:rFonts w:ascii="Times New Roman" w:hAnsi="Times New Roman" w:cs="Times New Roman" w:eastAsiaTheme="minorEastAsia"/>
          <w:color w:val="000000"/>
          <w:sz w:val="24"/>
          <w:szCs w:val="24"/>
        </w:rPr>
      </w:pPr>
    </w:p>
    <w:p>
      <w:pPr>
        <w:spacing w:line="420" w:lineRule="exact"/>
        <w:rPr>
          <w:rFonts w:ascii="Times New Roman" w:hAnsi="Times New Roman" w:cs="Times New Roman" w:eastAsiaTheme="minorEastAsia"/>
          <w:color w:val="000000"/>
          <w:sz w:val="24"/>
          <w:szCs w:val="24"/>
        </w:rPr>
      </w:pP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bCs/>
          <w:sz w:val="24"/>
          <w:szCs w:val="24"/>
        </w:rPr>
        <w:t>④</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关于资格文件的声明函</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3"/>
        </w:rPr>
        <w:t>南通市生态环境执法局</w:t>
      </w:r>
      <w:r>
        <w:rPr>
          <w:rFonts w:ascii="Times New Roman" w:cs="Times New Roman" w:hAnsiTheme="minorEastAsia" w:eastAsiaTheme="minorEastAsia"/>
          <w:sz w:val="24"/>
          <w:szCs w:val="24"/>
        </w:rPr>
        <w:t>：</w:t>
      </w:r>
    </w:p>
    <w:p>
      <w:pPr>
        <w:overflowPunct w:val="0"/>
        <w:spacing w:line="420" w:lineRule="exact"/>
        <w:ind w:firstLine="660"/>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本公司愿就由贵公司组织实施的</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（项目名称）的招标活动进行投标。本公司所提交的投标文件中所有关于投标资格的文件、证明和陈述均是真实的、准确的。若与真实情况不符，本公司愿意承担由此而产生的一切后果。</w:t>
      </w:r>
    </w:p>
    <w:p>
      <w:pPr>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（报价人）法定代表人或被委托受权人（签字或盖章）：</w:t>
      </w:r>
    </w:p>
    <w:p>
      <w:pPr>
        <w:overflowPunct w:val="0"/>
        <w:spacing w:line="420" w:lineRule="exact"/>
        <w:ind w:left="1700" w:firstLine="425"/>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（供应商）公章：</w:t>
      </w:r>
    </w:p>
    <w:p>
      <w:pPr>
        <w:wordWrap w:val="0"/>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月</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日</w:t>
      </w:r>
    </w:p>
    <w:p>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⑤</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报价人一般情况表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7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电话：</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传真：</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注册地：</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公司</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（是否通过，何种）</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9</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服务经营范围：</w:t>
            </w:r>
            <w:r>
              <w:rPr>
                <w:rFonts w:ascii="Times New Roman" w:hAnsi="Times New Roman" w:cs="Times New Roman" w:eastAsiaTheme="minorEastAsia"/>
                <w:sz w:val="24"/>
                <w:szCs w:val="24"/>
              </w:rPr>
              <w:t>1.</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w:t>
            </w:r>
            <w:r>
              <w:rPr>
                <w:rFonts w:ascii="Times New Roman" w:hAnsi="Times New Roman" w:cs="Times New Roman" w:eastAsiaTheme="minorEastAsia"/>
                <w:sz w:val="24"/>
                <w:szCs w:val="24"/>
              </w:rPr>
              <w:t>2.</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w:t>
            </w:r>
            <w:r>
              <w:rPr>
                <w:rFonts w:ascii="Times New Roman" w:hAnsi="Times New Roman" w:cs="Times New Roman" w:eastAsiaTheme="minorEastAsia"/>
                <w:sz w:val="24"/>
                <w:szCs w:val="24"/>
              </w:rPr>
              <w:t xml:space="preserve"> 3.………………………</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10</w:t>
            </w:r>
          </w:p>
        </w:tc>
        <w:tc>
          <w:tcPr>
            <w:tcW w:w="4252" w:type="dxa"/>
            <w:gridSpan w:val="2"/>
            <w:vAlign w:val="center"/>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报价人从事本询价项目服务的年数</w:t>
            </w:r>
          </w:p>
        </w:tc>
        <w:tc>
          <w:tcPr>
            <w:tcW w:w="4111" w:type="dxa"/>
            <w:vAlign w:val="center"/>
          </w:tcPr>
          <w:p>
            <w:pPr>
              <w:tabs>
                <w:tab w:val="left" w:pos="993"/>
              </w:tabs>
              <w:spacing w:line="420" w:lineRule="exact"/>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11</w:t>
            </w:r>
          </w:p>
        </w:tc>
        <w:tc>
          <w:tcPr>
            <w:tcW w:w="8363" w:type="dxa"/>
            <w:gridSpan w:val="3"/>
            <w:vAlign w:val="center"/>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其他需要说明的情况，可自行添加</w:t>
            </w:r>
          </w:p>
        </w:tc>
      </w:tr>
    </w:tbl>
    <w:p>
      <w:pPr>
        <w:overflowPunct w:val="0"/>
        <w:spacing w:line="420" w:lineRule="exact"/>
        <w:textAlignment w:val="baseline"/>
        <w:rPr>
          <w:rFonts w:ascii="Times New Roman" w:cs="Times New Roman" w:hAnsiTheme="minorEastAsia" w:eastAsiaTheme="minorEastAsia"/>
          <w:sz w:val="24"/>
          <w:szCs w:val="24"/>
        </w:rPr>
      </w:pP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供应商：（盖章）</w:t>
      </w:r>
      <w:r>
        <w:rPr>
          <w:rFonts w:ascii="Times New Roman" w:hAnsi="Times New Roman" w:cs="Times New Roman" w:eastAsiaTheme="minorEastAsia"/>
          <w:sz w:val="24"/>
          <w:szCs w:val="24"/>
        </w:rPr>
        <w:t xml:space="preserve">             </w:t>
      </w: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注：本表不是格式化表格，供应商可根据需要，自行添加删除。</w:t>
      </w: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C</w:t>
      </w:r>
      <w:r>
        <w:rPr>
          <w:rFonts w:ascii="Times New Roman" w:cs="Times New Roman" w:hAnsiTheme="minorEastAsia" w:eastAsiaTheme="minorEastAsia"/>
          <w:b/>
          <w:sz w:val="24"/>
          <w:szCs w:val="24"/>
        </w:rPr>
        <w:t>、商务询价响应文件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line="420" w:lineRule="exact"/>
        <w:jc w:val="center"/>
        <w:outlineLvl w:val="3"/>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1</w:t>
      </w:r>
      <w:r>
        <w:rPr>
          <w:rFonts w:ascii="Times New Roman" w:cs="Times New Roman" w:hAnsiTheme="minorEastAsia" w:eastAsiaTheme="minorEastAsia"/>
          <w:b/>
          <w:sz w:val="24"/>
          <w:szCs w:val="24"/>
        </w:rPr>
        <w:t>、询价响应报价总表</w:t>
      </w:r>
    </w:p>
    <w:p>
      <w:pPr>
        <w:spacing w:line="420" w:lineRule="exact"/>
        <w:rPr>
          <w:rFonts w:ascii="Times New Roman" w:hAnsi="Times New Roman" w:cs="Times New Roman" w:eastAsiaTheme="minorEastAsia"/>
          <w:bCs/>
          <w:sz w:val="36"/>
          <w:szCs w:val="36"/>
        </w:rPr>
      </w:pPr>
      <w:r>
        <w:rPr>
          <w:rFonts w:ascii="Times New Roman" w:cs="Times New Roman" w:hAnsiTheme="minorEastAsia" w:eastAsiaTheme="minorEastAsia"/>
          <w:sz w:val="24"/>
          <w:szCs w:val="24"/>
        </w:rPr>
        <w:t>项目名称：南通生态环境执法局</w:t>
      </w:r>
      <w:r>
        <w:rPr>
          <w:rFonts w:hint="eastAsia" w:ascii="Times New Roman" w:cs="Times New Roman" w:hAnsiTheme="minorEastAsia" w:eastAsiaTheme="minorEastAsia"/>
          <w:sz w:val="24"/>
          <w:szCs w:val="24"/>
        </w:rPr>
        <w:t>执法箱</w:t>
      </w:r>
      <w:r>
        <w:rPr>
          <w:rFonts w:ascii="Times New Roman" w:cs="Times New Roman" w:hAnsiTheme="minorEastAsia" w:eastAsiaTheme="minorEastAsia"/>
          <w:sz w:val="24"/>
          <w:szCs w:val="24"/>
        </w:rPr>
        <w:t>项目</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686"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项目名称</w:t>
            </w:r>
          </w:p>
        </w:tc>
        <w:tc>
          <w:tcPr>
            <w:tcW w:w="5245"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686" w:type="dxa"/>
            <w:vAlign w:val="center"/>
          </w:tcPr>
          <w:p>
            <w:pPr>
              <w:spacing w:line="420" w:lineRule="exact"/>
              <w:rPr>
                <w:rFonts w:ascii="Times New Roman" w:hAnsi="Times New Roman" w:cs="Times New Roman" w:eastAsiaTheme="minorEastAsia"/>
                <w:bCs/>
                <w:sz w:val="36"/>
                <w:szCs w:val="36"/>
              </w:rPr>
            </w:pPr>
            <w:r>
              <w:rPr>
                <w:rFonts w:ascii="Times New Roman" w:cs="Times New Roman" w:hAnsiTheme="minorEastAsia" w:eastAsiaTheme="minorEastAsia"/>
                <w:sz w:val="24"/>
                <w:szCs w:val="24"/>
              </w:rPr>
              <w:t>南通生态环境执法局</w:t>
            </w:r>
            <w:r>
              <w:rPr>
                <w:rFonts w:hint="eastAsia" w:ascii="Times New Roman" w:cs="Times New Roman" w:hAnsiTheme="minorEastAsia" w:eastAsiaTheme="minorEastAsia"/>
                <w:sz w:val="24"/>
                <w:szCs w:val="24"/>
              </w:rPr>
              <w:t>执法箱</w:t>
            </w:r>
            <w:r>
              <w:rPr>
                <w:rFonts w:ascii="Times New Roman" w:cs="Times New Roman" w:hAnsiTheme="minorEastAsia" w:eastAsiaTheme="minorEastAsia"/>
                <w:sz w:val="24"/>
                <w:szCs w:val="24"/>
              </w:rPr>
              <w:t>项目</w:t>
            </w:r>
          </w:p>
        </w:tc>
        <w:tc>
          <w:tcPr>
            <w:tcW w:w="5245" w:type="dxa"/>
            <w:vAlign w:val="center"/>
          </w:tcPr>
          <w:p>
            <w:pPr>
              <w:wordWrap w:val="0"/>
              <w:overflowPunct w:val="0"/>
              <w:topLinePunct/>
              <w:autoSpaceDE w:val="0"/>
              <w:autoSpaceDN w:val="0"/>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人民币大写：</w:t>
            </w:r>
            <w:r>
              <w:rPr>
                <w:rFonts w:ascii="Times New Roman" w:hAnsi="Times New Roman" w:cs="Times New Roman" w:eastAsiaTheme="minorEastAsia"/>
                <w:sz w:val="24"/>
                <w:szCs w:val="24"/>
                <w:u w:val="single"/>
              </w:rPr>
              <w:t xml:space="preserve">                        </w:t>
            </w:r>
          </w:p>
          <w:p>
            <w:pPr>
              <w:wordWrap w:val="0"/>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人民币小写</w:t>
            </w:r>
            <w:r>
              <w:rPr>
                <w:rFonts w:ascii="Times New Roman" w:hAnsi="Times New Roman" w:cs="Times New Roman" w:eastAsiaTheme="minorEastAsia"/>
                <w:sz w:val="24"/>
                <w:szCs w:val="24"/>
                <w:cs/>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86" w:type="dxa"/>
            <w:vAlign w:val="center"/>
          </w:tcPr>
          <w:p>
            <w:pPr>
              <w:spacing w:line="420" w:lineRule="exact"/>
              <w:ind w:left="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商务付款条件</w:t>
            </w:r>
          </w:p>
        </w:tc>
        <w:tc>
          <w:tcPr>
            <w:tcW w:w="5245" w:type="dxa"/>
            <w:vAlign w:val="center"/>
          </w:tcPr>
          <w:p>
            <w:pPr>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完全接受并响应本项目询价采购文件的要求。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686" w:type="dxa"/>
            <w:vAlign w:val="center"/>
          </w:tcPr>
          <w:p>
            <w:pPr>
              <w:spacing w:line="420" w:lineRule="exact"/>
              <w:ind w:left="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投标保证金</w:t>
            </w:r>
          </w:p>
        </w:tc>
        <w:tc>
          <w:tcPr>
            <w:tcW w:w="5245" w:type="dxa"/>
            <w:vAlign w:val="center"/>
          </w:tcPr>
          <w:p>
            <w:pPr>
              <w:wordWrap w:val="0"/>
              <w:spacing w:line="420" w:lineRule="exact"/>
              <w:ind w:left="1133" w:hanging="1132" w:hangingChars="472"/>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 xml:space="preserve">                        </w:t>
            </w:r>
          </w:p>
        </w:tc>
      </w:tr>
    </w:tbl>
    <w:p>
      <w:pPr>
        <w:kinsoku w:val="0"/>
        <w:topLinePunct/>
        <w:spacing w:line="420" w:lineRule="exact"/>
        <w:rPr>
          <w:rFonts w:ascii="Times New Roman" w:cs="Times New Roman" w:hAnsiTheme="minorEastAsia" w:eastAsiaTheme="minorEastAsia"/>
          <w:sz w:val="24"/>
          <w:szCs w:val="24"/>
        </w:rPr>
      </w:pP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r>
        <w:rPr>
          <w:rFonts w:ascii="Times New Roman" w:hAnsi="Times New Roman" w:cs="Times New Roman" w:eastAsiaTheme="minorEastAsia"/>
          <w:sz w:val="24"/>
          <w:szCs w:val="24"/>
        </w:rPr>
        <w:t xml:space="preserve"> </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after="0" w:line="360" w:lineRule="auto"/>
        <w:ind w:firstLine="482" w:firstLineChars="200"/>
        <w:rPr>
          <w:rFonts w:ascii="Times New Roman" w:cs="Times New Roman" w:hAnsiTheme="minorEastAsia" w:eastAsiaTheme="minorEastAsia"/>
          <w:b/>
          <w:sz w:val="24"/>
          <w:szCs w:val="24"/>
        </w:rPr>
      </w:pPr>
    </w:p>
    <w:p>
      <w:pPr>
        <w:spacing w:after="0" w:line="360" w:lineRule="auto"/>
        <w:ind w:firstLine="482" w:firstLineChars="200"/>
        <w:rPr>
          <w:rFonts w:ascii="Times New Roman" w:cs="Times New Roman" w:hAnsiTheme="minorEastAsia" w:eastAsiaTheme="minorEastAsia"/>
          <w:b/>
          <w:sz w:val="24"/>
          <w:szCs w:val="24"/>
        </w:rPr>
      </w:pPr>
    </w:p>
    <w:p>
      <w:pPr>
        <w:spacing w:after="0" w:line="360" w:lineRule="auto"/>
        <w:ind w:firstLine="482" w:firstLineChars="200"/>
        <w:rPr>
          <w:rFonts w:ascii="Times New Roman" w:cs="Times New Roman" w:hAnsiTheme="minorEastAsia" w:eastAsiaTheme="minorEastAsia"/>
          <w:b/>
          <w:sz w:val="24"/>
          <w:szCs w:val="24"/>
        </w:rPr>
      </w:pP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sz w:val="24"/>
          <w:szCs w:val="24"/>
        </w:rPr>
        <w:t>注：</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）本表式，不得自行改动。</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）询价响应报价总价包括报价人所报价格应包括货物、运输、安装、调试、验收、培训、各项规费等一切费用，采购人无需另行支付其它任何费用。</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bookmarkEnd w:id="10"/>
    <w:p>
      <w:pPr>
        <w:spacing w:line="420" w:lineRule="exact"/>
        <w:ind w:firstLine="480" w:firstLineChars="200"/>
        <w:outlineLvl w:val="1"/>
        <w:rPr>
          <w:rFonts w:ascii="Times New Roman" w:hAnsi="Times New Roman" w:cs="Times New Roman"/>
          <w:sz w:val="24"/>
          <w:szCs w:val="24"/>
        </w:rPr>
      </w:pPr>
    </w:p>
    <w:p>
      <w:pPr>
        <w:adjustRightInd/>
        <w:snapToGrid/>
        <w:spacing w:after="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br w:type="page"/>
      </w:r>
    </w:p>
    <w:p>
      <w:pPr>
        <w:spacing w:line="420" w:lineRule="exact"/>
        <w:jc w:val="center"/>
        <w:outlineLvl w:val="3"/>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w:t>
      </w:r>
      <w:r>
        <w:rPr>
          <w:rFonts w:ascii="Times New Roman" w:cs="Times New Roman" w:hAnsiTheme="minorEastAsia" w:eastAsiaTheme="minorEastAsia"/>
          <w:b/>
          <w:sz w:val="24"/>
          <w:szCs w:val="24"/>
        </w:rPr>
        <w:t>、询价响应报价</w:t>
      </w:r>
      <w:r>
        <w:rPr>
          <w:rFonts w:hint="eastAsia" w:ascii="Times New Roman" w:cs="Times New Roman" w:hAnsiTheme="minorEastAsia" w:eastAsiaTheme="minorEastAsia"/>
          <w:b/>
          <w:sz w:val="24"/>
          <w:szCs w:val="24"/>
        </w:rPr>
        <w:t>明细</w:t>
      </w:r>
      <w:r>
        <w:rPr>
          <w:rFonts w:ascii="Times New Roman" w:cs="Times New Roman" w:hAnsiTheme="minorEastAsia" w:eastAsiaTheme="minorEastAsia"/>
          <w:b/>
          <w:sz w:val="24"/>
          <w:szCs w:val="24"/>
        </w:rPr>
        <w:t>表</w:t>
      </w:r>
    </w:p>
    <w:p>
      <w:pPr>
        <w:spacing w:line="420" w:lineRule="exact"/>
        <w:rPr>
          <w:rFonts w:ascii="Times New Roman" w:hAnsi="Times New Roman" w:cs="Times New Roman" w:eastAsiaTheme="minorEastAsia"/>
          <w:bCs/>
          <w:sz w:val="36"/>
          <w:szCs w:val="36"/>
        </w:rPr>
      </w:pPr>
      <w:r>
        <w:rPr>
          <w:rFonts w:ascii="Times New Roman" w:cs="Times New Roman" w:hAnsiTheme="minorEastAsia" w:eastAsiaTheme="minorEastAsia"/>
          <w:sz w:val="24"/>
          <w:szCs w:val="24"/>
        </w:rPr>
        <w:t>项目名称：南通生态环境执法局</w:t>
      </w:r>
      <w:r>
        <w:rPr>
          <w:rFonts w:hint="eastAsia" w:ascii="Times New Roman" w:cs="Times New Roman" w:hAnsiTheme="minorEastAsia" w:eastAsiaTheme="minorEastAsia"/>
          <w:sz w:val="24"/>
          <w:szCs w:val="24"/>
        </w:rPr>
        <w:t>执法箱</w:t>
      </w:r>
      <w:r>
        <w:rPr>
          <w:rFonts w:ascii="Times New Roman" w:cs="Times New Roman" w:hAnsiTheme="minorEastAsia" w:eastAsiaTheme="minorEastAsia"/>
          <w:sz w:val="24"/>
          <w:szCs w:val="24"/>
        </w:rPr>
        <w:t>项目</w:t>
      </w:r>
    </w:p>
    <w:tbl>
      <w:tblPr>
        <w:tblStyle w:val="17"/>
        <w:tblW w:w="9073" w:type="dxa"/>
        <w:tblInd w:w="-20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26"/>
        <w:gridCol w:w="851"/>
        <w:gridCol w:w="4110"/>
        <w:gridCol w:w="567"/>
        <w:gridCol w:w="567"/>
        <w:gridCol w:w="1276"/>
        <w:gridCol w:w="12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26" w:hRule="atLeast"/>
        </w:trPr>
        <w:tc>
          <w:tcPr>
            <w:tcW w:w="426"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CN"/>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CN"/>
              </w:rPr>
              <w:t>品名</w:t>
            </w:r>
          </w:p>
        </w:tc>
        <w:tc>
          <w:tcPr>
            <w:tcW w:w="4110"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kern w:val="0"/>
                <w:sz w:val="24"/>
                <w:szCs w:val="24"/>
                <w:lang w:val="zh-CN"/>
              </w:rPr>
            </w:pPr>
            <w:r>
              <w:rPr>
                <w:rFonts w:hAnsiTheme="minorEastAsia" w:eastAsiaTheme="minorEastAsia"/>
                <w:kern w:val="0"/>
                <w:sz w:val="24"/>
                <w:szCs w:val="24"/>
                <w:lang w:val="zh-TW" w:eastAsia="zh-TW"/>
              </w:rPr>
              <w:t>规格</w:t>
            </w:r>
            <w:r>
              <w:rPr>
                <w:rFonts w:hAnsiTheme="minorEastAsia" w:eastAsiaTheme="minorEastAsia"/>
                <w:kern w:val="0"/>
                <w:sz w:val="24"/>
                <w:szCs w:val="24"/>
                <w:lang w:val="zh-CN"/>
              </w:rPr>
              <w:t>型号</w:t>
            </w:r>
          </w:p>
          <w:p>
            <w:pPr>
              <w:pStyle w:val="16"/>
              <w:jc w:val="center"/>
              <w:rPr>
                <w:rFonts w:eastAsiaTheme="minorEastAsia"/>
                <w:sz w:val="24"/>
                <w:szCs w:val="24"/>
              </w:rPr>
            </w:pPr>
            <w:r>
              <w:rPr>
                <w:rFonts w:hAnsiTheme="minorEastAsia" w:eastAsiaTheme="minorEastAsia"/>
                <w:kern w:val="0"/>
                <w:sz w:val="24"/>
                <w:szCs w:val="24"/>
                <w:lang w:val="zh-CN"/>
              </w:rPr>
              <w:t>技术要求</w:t>
            </w:r>
          </w:p>
        </w:tc>
        <w:tc>
          <w:tcPr>
            <w:tcW w:w="567"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pStyle w:val="16"/>
              <w:jc w:val="center"/>
              <w:rPr>
                <w:rFonts w:eastAsiaTheme="minorEastAsia"/>
                <w:sz w:val="24"/>
                <w:szCs w:val="24"/>
              </w:rPr>
            </w:pPr>
            <w:r>
              <w:rPr>
                <w:rFonts w:hAnsiTheme="minorEastAsia" w:eastAsiaTheme="minorEastAsia"/>
                <w:kern w:val="0"/>
                <w:sz w:val="24"/>
                <w:szCs w:val="24"/>
                <w:lang w:val="zh-TW" w:eastAsia="zh-TW"/>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center"/>
          </w:tcPr>
          <w:p>
            <w:pPr>
              <w:spacing w:after="0"/>
              <w:rPr>
                <w:rFonts w:ascii="Times New Roman" w:hAnsi="Times New Roman" w:cs="Times New Roman" w:eastAsiaTheme="minorEastAsia"/>
                <w:color w:val="000000"/>
                <w:sz w:val="24"/>
                <w:szCs w:val="24"/>
                <w:lang w:val="zh-CN"/>
              </w:rPr>
            </w:pPr>
            <w:r>
              <w:rPr>
                <w:rFonts w:ascii="Times New Roman" w:cs="Times New Roman" w:hAnsiTheme="minorEastAsia" w:eastAsiaTheme="minorEastAsia"/>
                <w:sz w:val="24"/>
                <w:szCs w:val="24"/>
                <w:lang w:val="zh-TW" w:eastAsia="zh-TW"/>
              </w:rPr>
              <w:t>数量</w:t>
            </w:r>
          </w:p>
        </w:tc>
        <w:tc>
          <w:tcPr>
            <w:tcW w:w="1276" w:type="dxa"/>
            <w:tcBorders>
              <w:top w:val="single" w:color="000000" w:sz="4" w:space="0"/>
              <w:left w:val="single" w:color="000000" w:sz="4" w:space="0"/>
              <w:bottom w:val="single" w:color="000000" w:sz="4" w:space="0"/>
              <w:right w:val="single" w:color="auto" w:sz="4" w:space="0"/>
            </w:tcBorders>
            <w:shd w:val="clear" w:color="auto" w:fill="F2F2F2"/>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单价</w:t>
            </w:r>
          </w:p>
          <w:p>
            <w:pPr>
              <w:spacing w:after="0"/>
              <w:jc w:val="center"/>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（元/件）</w:t>
            </w:r>
          </w:p>
        </w:tc>
        <w:tc>
          <w:tcPr>
            <w:tcW w:w="1276" w:type="dxa"/>
            <w:tcBorders>
              <w:top w:val="single" w:color="000000" w:sz="4" w:space="0"/>
              <w:left w:val="single" w:color="auto" w:sz="4" w:space="0"/>
              <w:bottom w:val="single" w:color="000000" w:sz="4" w:space="0"/>
              <w:right w:val="single" w:color="000000" w:sz="4" w:space="0"/>
            </w:tcBorders>
            <w:shd w:val="clear" w:color="auto" w:fill="F2F2F2"/>
            <w:vAlign w:val="center"/>
          </w:tcPr>
          <w:p>
            <w:pPr>
              <w:spacing w:after="0"/>
              <w:jc w:val="center"/>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合价</w:t>
            </w:r>
          </w:p>
          <w:p>
            <w:pPr>
              <w:spacing w:after="0"/>
              <w:jc w:val="center"/>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79"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sz w:val="24"/>
                <w:szCs w:val="24"/>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执法箱</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产品名称：执法箱</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产品规格： </w:t>
            </w:r>
            <w:r>
              <w:rPr>
                <w:rFonts w:hint="eastAsia" w:ascii="宋体" w:hAnsi="宋体" w:eastAsia="宋体" w:cs="宋体"/>
                <w:color w:val="000000"/>
                <w:sz w:val="24"/>
                <w:szCs w:val="24"/>
              </w:rPr>
              <w:t>≥</w:t>
            </w:r>
            <w:r>
              <w:rPr>
                <w:rFonts w:hint="eastAsia" w:ascii="Times New Roman" w:hAnsi="Times New Roman" w:cs="Times New Roman" w:eastAsiaTheme="minorEastAsia"/>
                <w:color w:val="000000"/>
                <w:sz w:val="24"/>
                <w:szCs w:val="24"/>
              </w:rPr>
              <w:t>40*20*35cm</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产品颜色： 黑色</w:t>
            </w:r>
          </w:p>
          <w:p>
            <w:pPr>
              <w:spacing w:after="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【面料】：优质尼龙布</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【特点】：防水耐磨。</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【拉杆】：铝合金型材。</w:t>
            </w:r>
            <w:r>
              <w:rPr>
                <w:rFonts w:hint="eastAsia" w:ascii="Times New Roman" w:hAnsi="Times New Roman" w:cs="Times New Roman" w:eastAsiaTheme="minorEastAsia"/>
                <w:color w:val="000000"/>
                <w:sz w:val="24"/>
                <w:szCs w:val="24"/>
              </w:rPr>
              <w:br w:type="textWrapping"/>
            </w:r>
            <w:r>
              <w:rPr>
                <w:rFonts w:hint="eastAsia" w:ascii="Times New Roman" w:hAnsi="Times New Roman" w:cs="Times New Roman" w:eastAsiaTheme="minorEastAsia"/>
                <w:color w:val="000000"/>
                <w:sz w:val="24"/>
                <w:szCs w:val="24"/>
              </w:rPr>
              <w:t>【轮子】：高强度耐磨连体轮</w:t>
            </w:r>
          </w:p>
          <w:p>
            <w:pPr>
              <w:spacing w:after="0"/>
              <w:rPr>
                <w:rFonts w:ascii="Times New Roman" w:hAnsi="Times New Roman" w:cs="Times New Roman" w:eastAsiaTheme="minorEastAsia"/>
                <w:bCs/>
                <w:color w:val="000000"/>
                <w:sz w:val="24"/>
                <w:szCs w:val="24"/>
              </w:rPr>
            </w:pPr>
            <w:r>
              <w:rPr>
                <w:rFonts w:hint="eastAsia" w:ascii="Times New Roman" w:hAnsi="Times New Roman" w:cs="Times New Roman" w:eastAsiaTheme="minorEastAsia"/>
                <w:color w:val="000000"/>
                <w:sz w:val="24"/>
                <w:szCs w:val="24"/>
              </w:rPr>
              <w:t>【五金配件】：优质尼龙布制作，内置式加厚拉杆，高强度耐磨轮，便携式尼龙包。 内部可装文件资料、平板电脑、便携式打印机、行政执法仪等执法设备，纯色正面印有生态环境执法标徽。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jc w:val="center"/>
              <w:rPr>
                <w:rFonts w:ascii="Times New Roman" w:hAnsi="Times New Roman" w:cs="Times New Roman" w:eastAsiaTheme="minorEastAsia"/>
                <w:color w:val="000000"/>
                <w:sz w:val="24"/>
                <w:szCs w:val="24"/>
                <w:lang w:val="zh-CN"/>
              </w:rPr>
            </w:pPr>
            <w:r>
              <w:rPr>
                <w:rFonts w:ascii="Times New Roman" w:cs="Times New Roman" w:hAnsiTheme="minorEastAsia" w:eastAsiaTheme="minorEastAsia"/>
                <w:sz w:val="24"/>
                <w:szCs w:val="24"/>
              </w:rPr>
              <w:t>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jc w:val="center"/>
              <w:rPr>
                <w:rFonts w:eastAsiaTheme="minorEastAsia"/>
                <w:kern w:val="0"/>
                <w:sz w:val="24"/>
                <w:szCs w:val="24"/>
              </w:rPr>
            </w:pPr>
            <w:r>
              <w:rPr>
                <w:rFonts w:hint="eastAsia" w:eastAsiaTheme="minorEastAsia"/>
                <w:kern w:val="0"/>
                <w:sz w:val="24"/>
                <w:szCs w:val="24"/>
              </w:rPr>
              <w:t>30</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widowControl w:val="0"/>
              <w:spacing w:after="0"/>
              <w:jc w:val="center"/>
              <w:rPr>
                <w:rFonts w:ascii="Times New Roman" w:hAnsi="Times New Roman" w:cs="Times New Roman" w:eastAsiaTheme="minorEastAsia"/>
                <w:color w:val="000000"/>
                <w:sz w:val="24"/>
                <w:szCs w:val="24"/>
              </w:rPr>
            </w:pPr>
          </w:p>
        </w:tc>
        <w:tc>
          <w:tcPr>
            <w:tcW w:w="127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after="0"/>
              <w:jc w:val="center"/>
              <w:rPr>
                <w:rFonts w:ascii="Times New Roman" w:hAnsi="Times New Roman" w:cs="Times New Roman" w:eastAsiaTheme="minorEastAsia"/>
                <w:color w:val="000000"/>
                <w:sz w:val="24"/>
                <w:szCs w:val="24"/>
              </w:rPr>
            </w:pPr>
          </w:p>
        </w:tc>
      </w:tr>
    </w:tbl>
    <w:p>
      <w:pPr>
        <w:kinsoku w:val="0"/>
        <w:topLinePunct/>
        <w:spacing w:line="420" w:lineRule="exact"/>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注：上表合价须与</w:t>
      </w:r>
      <w:r>
        <w:rPr>
          <w:rFonts w:ascii="Times New Roman" w:cs="Times New Roman" w:hAnsiTheme="minorEastAsia" w:eastAsiaTheme="minorEastAsia"/>
          <w:sz w:val="24"/>
          <w:szCs w:val="24"/>
        </w:rPr>
        <w:t>询价响应报价总表</w:t>
      </w:r>
      <w:r>
        <w:rPr>
          <w:rFonts w:hint="eastAsia" w:ascii="Times New Roman" w:cs="Times New Roman" w:hAnsiTheme="minorEastAsia" w:eastAsiaTheme="minorEastAsia"/>
          <w:sz w:val="24"/>
          <w:szCs w:val="24"/>
        </w:rPr>
        <w:t>总价一致，</w:t>
      </w:r>
      <w:r>
        <w:rPr>
          <w:rFonts w:hint="eastAsia" w:ascii="Times New Roman" w:cs="Times New Roman" w:hAnsiTheme="minorEastAsia" w:eastAsiaTheme="minorEastAsia"/>
          <w:sz w:val="24"/>
          <w:szCs w:val="24"/>
          <w:u w:val="single"/>
        </w:rPr>
        <w:t>如有其它费用未列，报价人须综合考虑计入单价</w:t>
      </w:r>
      <w:r>
        <w:rPr>
          <w:rFonts w:hint="eastAsia" w:ascii="Times New Roman" w:cs="Times New Roman" w:hAnsiTheme="minorEastAsia" w:eastAsiaTheme="minorEastAsia"/>
          <w:sz w:val="24"/>
          <w:szCs w:val="24"/>
        </w:rPr>
        <w:t>。</w:t>
      </w:r>
    </w:p>
    <w:p>
      <w:pPr>
        <w:kinsoku w:val="0"/>
        <w:topLinePunct/>
        <w:spacing w:line="420" w:lineRule="exact"/>
        <w:rPr>
          <w:rFonts w:ascii="Times New Roman" w:cs="Times New Roman" w:hAnsiTheme="minorEastAsia" w:eastAsiaTheme="minorEastAsia"/>
          <w:sz w:val="24"/>
          <w:szCs w:val="24"/>
        </w:rPr>
      </w:pPr>
    </w:p>
    <w:p>
      <w:pPr>
        <w:kinsoku w:val="0"/>
        <w:topLinePunct/>
        <w:spacing w:line="420" w:lineRule="exact"/>
        <w:rPr>
          <w:rFonts w:ascii="Times New Roman" w:cs="Times New Roman" w:hAnsiTheme="minorEastAsia" w:eastAsiaTheme="minorEastAsia"/>
          <w:sz w:val="24"/>
          <w:szCs w:val="24"/>
        </w:rPr>
      </w:pP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r>
        <w:rPr>
          <w:rFonts w:ascii="Times New Roman" w:hAnsi="Times New Roman" w:cs="Times New Roman" w:eastAsiaTheme="minorEastAsia"/>
          <w:sz w:val="24"/>
          <w:szCs w:val="24"/>
        </w:rPr>
        <w:t xml:space="preserve"> </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line="420" w:lineRule="exact"/>
        <w:ind w:firstLine="480" w:firstLineChars="200"/>
        <w:outlineLvl w:val="1"/>
        <w:rPr>
          <w:rFonts w:ascii="Times New Roman" w:hAnsi="Times New Roman" w:cs="Times New Roman"/>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28</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925"/>
    <w:multiLevelType w:val="singleLevel"/>
    <w:tmpl w:val="3001492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32B9"/>
    <w:rsid w:val="00044BE4"/>
    <w:rsid w:val="00047BB2"/>
    <w:rsid w:val="00062F1D"/>
    <w:rsid w:val="000B4465"/>
    <w:rsid w:val="000D3E44"/>
    <w:rsid w:val="0012605B"/>
    <w:rsid w:val="00142B13"/>
    <w:rsid w:val="00175B8C"/>
    <w:rsid w:val="00185E40"/>
    <w:rsid w:val="00190BAD"/>
    <w:rsid w:val="001E0FE2"/>
    <w:rsid w:val="001F121A"/>
    <w:rsid w:val="002058F1"/>
    <w:rsid w:val="00226F7C"/>
    <w:rsid w:val="00250FFB"/>
    <w:rsid w:val="002A7CBC"/>
    <w:rsid w:val="002F6C65"/>
    <w:rsid w:val="00321441"/>
    <w:rsid w:val="00323B43"/>
    <w:rsid w:val="0032511E"/>
    <w:rsid w:val="00343E06"/>
    <w:rsid w:val="0035196B"/>
    <w:rsid w:val="00353783"/>
    <w:rsid w:val="003542B2"/>
    <w:rsid w:val="003547ED"/>
    <w:rsid w:val="003869D5"/>
    <w:rsid w:val="003A59C4"/>
    <w:rsid w:val="003D37D8"/>
    <w:rsid w:val="003E0CB1"/>
    <w:rsid w:val="00426133"/>
    <w:rsid w:val="004358AB"/>
    <w:rsid w:val="00462CF5"/>
    <w:rsid w:val="0047599F"/>
    <w:rsid w:val="004B7515"/>
    <w:rsid w:val="004C0DD5"/>
    <w:rsid w:val="004E2E65"/>
    <w:rsid w:val="004E558F"/>
    <w:rsid w:val="00501117"/>
    <w:rsid w:val="005112EB"/>
    <w:rsid w:val="00575E21"/>
    <w:rsid w:val="00585E51"/>
    <w:rsid w:val="005D3822"/>
    <w:rsid w:val="00606C27"/>
    <w:rsid w:val="00613C44"/>
    <w:rsid w:val="0063537C"/>
    <w:rsid w:val="00640B16"/>
    <w:rsid w:val="006476A2"/>
    <w:rsid w:val="00672FF4"/>
    <w:rsid w:val="00677F67"/>
    <w:rsid w:val="00693633"/>
    <w:rsid w:val="006A70C0"/>
    <w:rsid w:val="006B0C28"/>
    <w:rsid w:val="006C078A"/>
    <w:rsid w:val="006E30DA"/>
    <w:rsid w:val="006E4A05"/>
    <w:rsid w:val="00733E59"/>
    <w:rsid w:val="00736C68"/>
    <w:rsid w:val="00760755"/>
    <w:rsid w:val="00792A9B"/>
    <w:rsid w:val="007F4B29"/>
    <w:rsid w:val="008116A8"/>
    <w:rsid w:val="00865F0B"/>
    <w:rsid w:val="008839D6"/>
    <w:rsid w:val="00894F17"/>
    <w:rsid w:val="00895485"/>
    <w:rsid w:val="008A6773"/>
    <w:rsid w:val="008B7726"/>
    <w:rsid w:val="008E1426"/>
    <w:rsid w:val="008F6B0A"/>
    <w:rsid w:val="009036C3"/>
    <w:rsid w:val="009050B5"/>
    <w:rsid w:val="00951904"/>
    <w:rsid w:val="00963895"/>
    <w:rsid w:val="00965603"/>
    <w:rsid w:val="00971C7A"/>
    <w:rsid w:val="00983A42"/>
    <w:rsid w:val="009A11C6"/>
    <w:rsid w:val="009B0611"/>
    <w:rsid w:val="009B4B37"/>
    <w:rsid w:val="009C0DAE"/>
    <w:rsid w:val="009C3633"/>
    <w:rsid w:val="009D2453"/>
    <w:rsid w:val="009E6AB6"/>
    <w:rsid w:val="00A01243"/>
    <w:rsid w:val="00A067C6"/>
    <w:rsid w:val="00A21DC8"/>
    <w:rsid w:val="00A460C3"/>
    <w:rsid w:val="00A61EBA"/>
    <w:rsid w:val="00A75031"/>
    <w:rsid w:val="00A8565A"/>
    <w:rsid w:val="00A94DB9"/>
    <w:rsid w:val="00AB11B0"/>
    <w:rsid w:val="00AB26EE"/>
    <w:rsid w:val="00AC21ED"/>
    <w:rsid w:val="00AE087B"/>
    <w:rsid w:val="00B50DF8"/>
    <w:rsid w:val="00B92D45"/>
    <w:rsid w:val="00BA1CDF"/>
    <w:rsid w:val="00BB372D"/>
    <w:rsid w:val="00BB62AE"/>
    <w:rsid w:val="00C05AD8"/>
    <w:rsid w:val="00C15D32"/>
    <w:rsid w:val="00C40839"/>
    <w:rsid w:val="00C60D69"/>
    <w:rsid w:val="00C6436A"/>
    <w:rsid w:val="00C66851"/>
    <w:rsid w:val="00CA07D4"/>
    <w:rsid w:val="00CA39F7"/>
    <w:rsid w:val="00CA66C3"/>
    <w:rsid w:val="00CA6839"/>
    <w:rsid w:val="00CB18E5"/>
    <w:rsid w:val="00CB3088"/>
    <w:rsid w:val="00CC205A"/>
    <w:rsid w:val="00D31D50"/>
    <w:rsid w:val="00D5356A"/>
    <w:rsid w:val="00D62E25"/>
    <w:rsid w:val="00D72A48"/>
    <w:rsid w:val="00DE73D1"/>
    <w:rsid w:val="00E04806"/>
    <w:rsid w:val="00E4170D"/>
    <w:rsid w:val="00E85C3F"/>
    <w:rsid w:val="00E91A86"/>
    <w:rsid w:val="00E976E9"/>
    <w:rsid w:val="00EC03DC"/>
    <w:rsid w:val="00F26D33"/>
    <w:rsid w:val="00F36ED4"/>
    <w:rsid w:val="00F56DD5"/>
    <w:rsid w:val="00F570A7"/>
    <w:rsid w:val="00F7571C"/>
    <w:rsid w:val="00FA3777"/>
    <w:rsid w:val="0B2337E6"/>
    <w:rsid w:val="16FD1390"/>
    <w:rsid w:val="3BD843B1"/>
    <w:rsid w:val="43303356"/>
    <w:rsid w:val="475A3BBC"/>
    <w:rsid w:val="7850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4"/>
    <w:qFormat/>
    <w:uiPriority w:val="0"/>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5"/>
    <w:qFormat/>
    <w:uiPriority w:val="0"/>
    <w:pPr>
      <w:widowControl w:val="0"/>
      <w:snapToGrid/>
      <w:spacing w:after="0"/>
      <w:ind w:firstLine="420"/>
      <w:textAlignment w:val="baseline"/>
    </w:pPr>
    <w:rPr>
      <w:rFonts w:eastAsia="楷体_GB2312" w:asciiTheme="minorHAnsi" w:hAnsiTheme="minorHAnsi"/>
      <w:sz w:val="24"/>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toc 1"/>
    <w:basedOn w:val="1"/>
    <w:next w:val="1"/>
    <w:qFormat/>
    <w:uiPriority w:val="39"/>
    <w:pPr>
      <w:widowControl w:val="0"/>
      <w:snapToGrid/>
      <w:spacing w:after="0"/>
      <w:textAlignment w:val="baseline"/>
    </w:pPr>
    <w:rPr>
      <w:rFonts w:ascii="Times New Roman" w:hAnsi="Times New Roman" w:eastAsia="楷体_GB2312" w:cs="Times New Roman"/>
      <w:kern w:val="2"/>
      <w:sz w:val="24"/>
      <w:szCs w:val="20"/>
    </w:rPr>
  </w:style>
  <w:style w:type="paragraph" w:styleId="7">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10">
    <w:name w:val="page number"/>
    <w:basedOn w:val="9"/>
    <w:qFormat/>
    <w:uiPriority w:val="0"/>
  </w:style>
  <w:style w:type="character" w:styleId="11">
    <w:name w:val="Hyperlink"/>
    <w:qFormat/>
    <w:uiPriority w:val="0"/>
    <w:rPr>
      <w:color w:val="333333"/>
      <w:u w:val="none"/>
    </w:rPr>
  </w:style>
  <w:style w:type="character" w:customStyle="1" w:styleId="12">
    <w:name w:val="页眉 Char"/>
    <w:basedOn w:val="9"/>
    <w:link w:val="5"/>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customStyle="1" w:styleId="14">
    <w:name w:val="标题 1 Char"/>
    <w:basedOn w:val="9"/>
    <w:link w:val="2"/>
    <w:qFormat/>
    <w:uiPriority w:val="0"/>
    <w:rPr>
      <w:rFonts w:ascii="Times New Roman" w:hAnsi="Times New Roman" w:eastAsia="楷体_GB2312" w:cs="Times New Roman"/>
      <w:b/>
      <w:kern w:val="44"/>
      <w:sz w:val="44"/>
      <w:szCs w:val="20"/>
    </w:rPr>
  </w:style>
  <w:style w:type="character" w:customStyle="1" w:styleId="15">
    <w:name w:val="正文缩进 Char"/>
    <w:link w:val="3"/>
    <w:qFormat/>
    <w:uiPriority w:val="0"/>
    <w:rPr>
      <w:rFonts w:eastAsia="楷体_GB2312"/>
      <w:sz w:val="24"/>
    </w:rPr>
  </w:style>
  <w:style w:type="paragraph" w:customStyle="1" w:styleId="16">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table" w:customStyle="1" w:styleId="17">
    <w:name w:val="Table Normal"/>
    <w:qFormat/>
    <w:uiPriority w:val="0"/>
    <w:rPr>
      <w:rFonts w:ascii="Calibri" w:hAnsi="Calibri" w:eastAsia="宋体" w:cs="Times New Roman"/>
    </w:rPr>
    <w:tblPr>
      <w:tblCellMar>
        <w:top w:w="0" w:type="dxa"/>
        <w:left w:w="0" w:type="dxa"/>
        <w:bottom w:w="0" w:type="dxa"/>
        <w:right w:w="0" w:type="dxa"/>
      </w:tblCellMar>
    </w:tblPr>
  </w:style>
  <w:style w:type="paragraph" w:customStyle="1" w:styleId="18">
    <w:name w:val="默认"/>
    <w:qFormat/>
    <w:uiPriority w:val="0"/>
    <w:rPr>
      <w:rFonts w:hint="eastAsia" w:ascii="Arial Unicode MS" w:hAnsi="Arial Unicode MS" w:eastAsia="Helvetica" w:cs="Arial Unicode MS"/>
      <w:color w:val="000000"/>
      <w:sz w:val="22"/>
      <w:szCs w:val="22"/>
      <w:lang w:val="zh-CN" w:eastAsia="zh-CN" w:bidi="ar-SA"/>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A574E-182B-4DE8-9A0F-03B5417C96C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2035</Words>
  <Characters>11605</Characters>
  <Lines>96</Lines>
  <Paragraphs>27</Paragraphs>
  <TotalTime>1</TotalTime>
  <ScaleCrop>false</ScaleCrop>
  <LinksUpToDate>false</LinksUpToDate>
  <CharactersWithSpaces>13613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2020-07-13T05:50:00Z</dcterms:created>
  <dc:creator>Administrator</dc:creator>
  <cp:lastModifiedBy>茫点</cp:lastModifiedBy>
  <cp:lastPrinted>2019-08-05T08:12:00Z</cp:lastPrinted>
  <dcterms:modified xsi:type="dcterms:W3CDTF">2020-07-16T07:18:22Z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