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2024年10</w:t>
      </w:r>
      <w:r>
        <w:rPr>
          <w:rFonts w:hint="eastAsia" w:eastAsia="方正仿宋_GBK"/>
          <w:sz w:val="32"/>
          <w:szCs w:val="32"/>
        </w:rPr>
        <w:t>-</w:t>
      </w:r>
      <w:r>
        <w:rPr>
          <w:rFonts w:hint="eastAsia" w:eastAsia="方正仿宋_GBK"/>
          <w:sz w:val="32"/>
          <w:szCs w:val="32"/>
          <w:lang w:val="en-US" w:eastAsia="zh-CN"/>
        </w:rPr>
        <w:t>12</w:t>
      </w:r>
      <w:r>
        <w:rPr>
          <w:rFonts w:hint="eastAsia" w:eastAsia="方正仿宋_GBK"/>
          <w:sz w:val="32"/>
          <w:szCs w:val="32"/>
        </w:rPr>
        <w:t>月份，</w:t>
      </w:r>
      <w:r>
        <w:rPr>
          <w:rFonts w:hint="eastAsia" w:eastAsia="方正仿宋_GBK"/>
          <w:sz w:val="32"/>
          <w:szCs w:val="32"/>
          <w:lang w:eastAsia="zh-CN"/>
        </w:rPr>
        <w:t>南通市生态环境局</w:t>
      </w:r>
      <w:r>
        <w:rPr>
          <w:rFonts w:hint="eastAsia" w:eastAsia="方正仿宋_GBK"/>
          <w:sz w:val="32"/>
          <w:szCs w:val="32"/>
        </w:rPr>
        <w:t>共受理市级以上</w:t>
      </w:r>
      <w:r>
        <w:rPr>
          <w:rFonts w:hint="eastAsia" w:eastAsia="方正仿宋_GBK"/>
          <w:sz w:val="32"/>
          <w:szCs w:val="32"/>
          <w:lang w:eastAsia="zh-CN"/>
        </w:rPr>
        <w:t>环境</w:t>
      </w:r>
      <w:r>
        <w:rPr>
          <w:rFonts w:hint="eastAsia" w:eastAsia="方正仿宋_GBK"/>
          <w:sz w:val="32"/>
          <w:szCs w:val="32"/>
        </w:rPr>
        <w:t>信访举报</w:t>
      </w:r>
      <w:r>
        <w:rPr>
          <w:rFonts w:hint="eastAsia" w:eastAsia="方正仿宋_GBK"/>
          <w:sz w:val="32"/>
          <w:szCs w:val="32"/>
          <w:lang w:val="en-US" w:eastAsia="zh-CN"/>
        </w:rPr>
        <w:t>40</w:t>
      </w:r>
      <w:r>
        <w:rPr>
          <w:rFonts w:hint="eastAsia" w:eastAsia="方正仿宋_GBK"/>
          <w:sz w:val="32"/>
          <w:szCs w:val="32"/>
        </w:rPr>
        <w:t>件。其中省级以上</w:t>
      </w:r>
      <w:r>
        <w:rPr>
          <w:rFonts w:hint="eastAsia" w:eastAsia="方正仿宋_GBK"/>
          <w:sz w:val="32"/>
          <w:szCs w:val="32"/>
          <w:lang w:val="en-US" w:eastAsia="zh-CN"/>
        </w:rPr>
        <w:t>26</w:t>
      </w:r>
      <w:r>
        <w:rPr>
          <w:rFonts w:hint="eastAsia" w:eastAsia="方正仿宋_GBK"/>
          <w:sz w:val="32"/>
          <w:szCs w:val="32"/>
        </w:rPr>
        <w:t>件，市级</w:t>
      </w:r>
      <w:r>
        <w:rPr>
          <w:rFonts w:hint="eastAsia" w:eastAsia="方正仿宋_GBK"/>
          <w:sz w:val="32"/>
          <w:szCs w:val="32"/>
          <w:lang w:val="en-US" w:eastAsia="zh-CN"/>
        </w:rPr>
        <w:t>14</w:t>
      </w:r>
      <w:r>
        <w:rPr>
          <w:rFonts w:hint="eastAsia" w:eastAsia="方正仿宋_GBK"/>
          <w:sz w:val="32"/>
          <w:szCs w:val="32"/>
        </w:rPr>
        <w:t>件</w:t>
      </w:r>
      <w:r>
        <w:rPr>
          <w:rFonts w:hint="eastAsia" w:eastAsia="方正仿宋_GBK"/>
          <w:sz w:val="32"/>
          <w:szCs w:val="32"/>
          <w:lang w:eastAsia="zh-CN"/>
        </w:rPr>
        <w:t>，已全部依法依规进行办理</w:t>
      </w:r>
      <w:r>
        <w:rPr>
          <w:rFonts w:hint="eastAsia" w:eastAsia="方正仿宋_GBK"/>
          <w:sz w:val="32"/>
          <w:szCs w:val="32"/>
        </w:rPr>
        <w:t>。</w:t>
      </w:r>
      <w:r>
        <w:rPr>
          <w:rFonts w:hint="eastAsia" w:eastAsia="方正仿宋_GBK"/>
          <w:sz w:val="32"/>
          <w:szCs w:val="32"/>
          <w:lang w:eastAsia="zh-CN"/>
        </w:rPr>
        <w:t>重点信访事项信息公开如下：</w:t>
      </w:r>
    </w:p>
    <w:tbl>
      <w:tblPr>
        <w:tblStyle w:val="7"/>
        <w:tblW w:w="4997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0"/>
        <w:gridCol w:w="822"/>
        <w:gridCol w:w="6085"/>
        <w:gridCol w:w="822"/>
        <w:gridCol w:w="416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信访举报内容</w:t>
            </w:r>
          </w:p>
        </w:tc>
        <w:tc>
          <w:tcPr>
            <w:tcW w:w="2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区域</w:t>
            </w:r>
          </w:p>
        </w:tc>
        <w:tc>
          <w:tcPr>
            <w:tcW w:w="2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调查核实情况</w:t>
            </w:r>
          </w:p>
        </w:tc>
        <w:tc>
          <w:tcPr>
            <w:tcW w:w="2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属实</w:t>
            </w:r>
          </w:p>
        </w:tc>
        <w:tc>
          <w:tcPr>
            <w:tcW w:w="1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处理和整改情况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0" w:hRule="atLeast"/>
        </w:trPr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通污攻坚指办（2024）62号文件要求2024年9月30日前淘汰2吨及以下生物质锅炉，已经10月下旬，没有行动。</w:t>
            </w:r>
          </w:p>
        </w:tc>
        <w:tc>
          <w:tcPr>
            <w:tcW w:w="2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9"/>
                <w:rFonts w:hint="default" w:ascii="Times New Roman" w:hAnsi="Times New Roman" w:cs="Times New Roman"/>
                <w:lang w:val="en-US" w:eastAsia="zh-CN" w:bidi="ar"/>
              </w:rPr>
            </w:pPr>
            <w:r>
              <w:rPr>
                <w:rStyle w:val="9"/>
                <w:rFonts w:hint="eastAsia" w:cs="Times New Roman"/>
                <w:lang w:val="en-US" w:eastAsia="zh-CN" w:bidi="ar"/>
              </w:rPr>
              <w:t>南通市</w:t>
            </w:r>
          </w:p>
        </w:tc>
        <w:tc>
          <w:tcPr>
            <w:tcW w:w="2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家发改委于2023年12月发布《产业结构调整指导目录（2024年本）》（国家发改委令第7号），将每小时2蒸吨及以下生物质锅炉列入淘汰类落后产品。根据省生态环境厅统一部署要求，市攻坚办于8月1日印发通知，要求严格执行《产业结构调整指导目录（2024年本）》，在地方政府统一部署下，及时注销使用登记证。然而，在实际推进过程中发现，部分企业</w:t>
            </w:r>
            <w:bookmarkStart w:id="0" w:name="_GoBack"/>
            <w:bookmarkEnd w:id="0"/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难以在不影响正常生产经营的情况下全部淘汰，各地政府认真研究，制定了“一炉一策”淘汰计划，并由市攻坚办发文督办推进，确保序时淘汰改造到位。此外，10月25日，省生态环境厅印发的《第七届中国国际进口博览会江苏省环境质量专项保障方案》中，2蒸吨以下生物质锅炉淘汰要求调整为“加快推进”。</w:t>
            </w:r>
          </w:p>
        </w:tc>
        <w:tc>
          <w:tcPr>
            <w:tcW w:w="2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部分属实</w:t>
            </w:r>
          </w:p>
        </w:tc>
        <w:tc>
          <w:tcPr>
            <w:tcW w:w="1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下一步，我局将对照“一炉一策”时间节点，序时推动锅炉全部淘汰改造到位，同时加强长效监管、举一反三，确保应淘汰尽淘汰。</w:t>
            </w:r>
          </w:p>
        </w:tc>
      </w:tr>
    </w:tbl>
    <w:p>
      <w:pPr>
        <w:pStyle w:val="2"/>
        <w:rPr>
          <w:rFonts w:hint="eastAsia"/>
          <w:lang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3C0041" w:csb1="A00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D8D1891"/>
    <w:rsid w:val="60704885"/>
    <w:rsid w:val="718F3364"/>
    <w:rsid w:val="7C9B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3"/>
    <w:semiHidden/>
    <w:qFormat/>
    <w:uiPriority w:val="0"/>
    <w:pPr>
      <w:spacing w:line="576" w:lineRule="exact"/>
      <w:ind w:left="312" w:leftChars="100" w:firstLine="720"/>
      <w:jc w:val="center"/>
    </w:pPr>
    <w:rPr>
      <w:rFonts w:ascii="仿宋_GB2312"/>
      <w:kern w:val="0"/>
    </w:rPr>
  </w:style>
  <w:style w:type="paragraph" w:styleId="3">
    <w:name w:val="Body Text"/>
    <w:basedOn w:val="1"/>
    <w:next w:val="4"/>
    <w:qFormat/>
    <w:uiPriority w:val="0"/>
    <w:pPr>
      <w:jc w:val="center"/>
    </w:pPr>
    <w:rPr>
      <w:b/>
      <w:bCs/>
      <w:sz w:val="44"/>
    </w:rPr>
  </w:style>
  <w:style w:type="paragraph" w:styleId="4">
    <w:name w:val="Body Text First Indent"/>
    <w:basedOn w:val="3"/>
    <w:next w:val="5"/>
    <w:qFormat/>
    <w:uiPriority w:val="0"/>
    <w:pPr>
      <w:spacing w:after="120" w:line="440" w:lineRule="exact"/>
      <w:ind w:firstLine="420" w:firstLineChars="100"/>
    </w:pPr>
    <w:rPr>
      <w:rFonts w:ascii="宋体"/>
      <w:sz w:val="24"/>
      <w:szCs w:val="28"/>
    </w:rPr>
  </w:style>
  <w:style w:type="paragraph" w:styleId="5">
    <w:name w:val="Body Text First Indent 2"/>
    <w:basedOn w:val="6"/>
    <w:next w:val="3"/>
    <w:qFormat/>
    <w:uiPriority w:val="99"/>
    <w:pPr>
      <w:ind w:firstLine="420"/>
    </w:pPr>
  </w:style>
  <w:style w:type="paragraph" w:styleId="6">
    <w:name w:val="Body Text Indent"/>
    <w:basedOn w:val="1"/>
    <w:qFormat/>
    <w:uiPriority w:val="0"/>
    <w:pPr>
      <w:spacing w:line="360" w:lineRule="auto"/>
      <w:ind w:firstLine="560" w:firstLineChars="200"/>
    </w:pPr>
    <w:rPr>
      <w:rFonts w:ascii="仿宋_GB2312" w:hAnsi="宋体"/>
      <w:sz w:val="28"/>
      <w:szCs w:val="28"/>
      <w:u w:val="single"/>
    </w:rPr>
  </w:style>
  <w:style w:type="character" w:customStyle="1" w:styleId="9">
    <w:name w:val="font11"/>
    <w:basedOn w:val="8"/>
    <w:qFormat/>
    <w:uiPriority w:val="0"/>
    <w:rPr>
      <w:rFonts w:hint="eastAsia" w:ascii="方正仿宋_GBK" w:hAnsi="方正仿宋_GBK" w:eastAsia="方正仿宋_GBK" w:cs="方正仿宋_GBK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2025-01-24T06:54:51Z</dcterms:created>
  <dc:creator>Administrator</dc:creator>
  <cp:lastModifiedBy>Administrator</cp:lastModifiedBy>
  <dcterms:modified xsi:type="dcterms:W3CDTF">2025-01-24T07:19:04Z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B9375D2B97384222957149268715E38C</vt:lpwstr>
  </property>
</Properties>
</file>