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s="黑体"/>
          <w:b/>
          <w:sz w:val="52"/>
          <w:szCs w:val="28"/>
        </w:rPr>
      </w:pPr>
    </w:p>
    <w:p>
      <w:pPr>
        <w:adjustRightInd w:val="0"/>
        <w:snapToGrid w:val="0"/>
        <w:spacing w:line="360" w:lineRule="auto"/>
        <w:jc w:val="center"/>
        <w:rPr>
          <w:rFonts w:hint="eastAsia" w:ascii="仿宋" w:hAnsi="仿宋" w:eastAsia="仿宋" w:cs="黑体"/>
          <w:b/>
          <w:sz w:val="52"/>
          <w:szCs w:val="28"/>
          <w:lang w:eastAsia="zh-CN"/>
        </w:rPr>
      </w:pPr>
      <w:r>
        <w:rPr>
          <w:rFonts w:hint="eastAsia" w:ascii="仿宋" w:hAnsi="仿宋" w:eastAsia="仿宋" w:cs="黑体"/>
          <w:b/>
          <w:sz w:val="52"/>
          <w:szCs w:val="28"/>
          <w:lang w:eastAsia="zh-CN"/>
        </w:rPr>
        <w:t>南通市生态环境监控中心</w:t>
      </w:r>
    </w:p>
    <w:p>
      <w:pPr>
        <w:adjustRightInd w:val="0"/>
        <w:snapToGrid w:val="0"/>
        <w:spacing w:line="360" w:lineRule="auto"/>
        <w:jc w:val="center"/>
        <w:rPr>
          <w:rFonts w:hint="eastAsia" w:ascii="仿宋" w:hAnsi="仿宋" w:eastAsia="仿宋" w:cs="黑体"/>
          <w:b/>
          <w:sz w:val="52"/>
          <w:szCs w:val="28"/>
          <w:lang w:eastAsia="zh-CN"/>
        </w:rPr>
      </w:pPr>
    </w:p>
    <w:p>
      <w:pPr>
        <w:adjustRightInd w:val="0"/>
        <w:snapToGrid w:val="0"/>
        <w:spacing w:line="360" w:lineRule="auto"/>
        <w:jc w:val="center"/>
        <w:rPr>
          <w:rFonts w:hint="eastAsia" w:ascii="仿宋" w:hAnsi="仿宋" w:eastAsia="仿宋"/>
          <w:b/>
          <w:sz w:val="56"/>
          <w:szCs w:val="28"/>
        </w:rPr>
      </w:pPr>
      <w:r>
        <w:rPr>
          <w:rFonts w:hint="eastAsia" w:ascii="仿宋" w:hAnsi="仿宋" w:eastAsia="仿宋"/>
          <w:b/>
          <w:sz w:val="56"/>
          <w:szCs w:val="28"/>
        </w:rPr>
        <w:t>询</w:t>
      </w:r>
    </w:p>
    <w:p>
      <w:pPr>
        <w:adjustRightInd w:val="0"/>
        <w:snapToGrid w:val="0"/>
        <w:spacing w:line="360" w:lineRule="auto"/>
        <w:jc w:val="center"/>
        <w:rPr>
          <w:rFonts w:ascii="仿宋" w:hAnsi="仿宋" w:eastAsia="仿宋"/>
          <w:b/>
          <w:sz w:val="56"/>
          <w:szCs w:val="28"/>
        </w:rPr>
      </w:pPr>
      <w:r>
        <w:rPr>
          <w:rFonts w:hint="eastAsia" w:ascii="仿宋" w:hAnsi="仿宋" w:eastAsia="仿宋"/>
          <w:b/>
          <w:sz w:val="56"/>
          <w:szCs w:val="28"/>
        </w:rPr>
        <w:t>价</w:t>
      </w:r>
    </w:p>
    <w:p>
      <w:pPr>
        <w:adjustRightInd w:val="0"/>
        <w:snapToGrid w:val="0"/>
        <w:spacing w:line="360" w:lineRule="auto"/>
        <w:jc w:val="center"/>
        <w:rPr>
          <w:rFonts w:hint="eastAsia" w:ascii="仿宋" w:hAnsi="仿宋" w:eastAsia="仿宋"/>
          <w:b/>
          <w:sz w:val="56"/>
          <w:szCs w:val="28"/>
        </w:rPr>
      </w:pPr>
      <w:r>
        <w:rPr>
          <w:rFonts w:hint="eastAsia" w:ascii="仿宋" w:hAnsi="仿宋" w:eastAsia="仿宋"/>
          <w:b/>
          <w:sz w:val="56"/>
          <w:szCs w:val="28"/>
        </w:rPr>
        <w:t>采</w:t>
      </w:r>
    </w:p>
    <w:p>
      <w:pPr>
        <w:adjustRightInd w:val="0"/>
        <w:snapToGrid w:val="0"/>
        <w:spacing w:line="360" w:lineRule="auto"/>
        <w:jc w:val="center"/>
        <w:rPr>
          <w:rFonts w:hint="eastAsia" w:ascii="仿宋" w:hAnsi="仿宋" w:eastAsia="仿宋"/>
          <w:b/>
          <w:sz w:val="56"/>
          <w:szCs w:val="28"/>
        </w:rPr>
      </w:pPr>
      <w:r>
        <w:rPr>
          <w:rFonts w:hint="eastAsia" w:ascii="仿宋" w:hAnsi="仿宋" w:eastAsia="仿宋"/>
          <w:b/>
          <w:sz w:val="56"/>
          <w:szCs w:val="28"/>
        </w:rPr>
        <w:t>购</w:t>
      </w:r>
    </w:p>
    <w:p>
      <w:pPr>
        <w:adjustRightInd w:val="0"/>
        <w:snapToGrid w:val="0"/>
        <w:spacing w:line="360" w:lineRule="auto"/>
        <w:jc w:val="center"/>
        <w:rPr>
          <w:rFonts w:hint="eastAsia" w:ascii="仿宋" w:hAnsi="仿宋" w:eastAsia="仿宋"/>
          <w:b/>
          <w:sz w:val="56"/>
          <w:szCs w:val="28"/>
        </w:rPr>
      </w:pPr>
      <w:r>
        <w:rPr>
          <w:rFonts w:hint="eastAsia" w:ascii="仿宋" w:hAnsi="仿宋" w:eastAsia="仿宋"/>
          <w:b/>
          <w:sz w:val="56"/>
          <w:szCs w:val="28"/>
        </w:rPr>
        <w:t>文</w:t>
      </w:r>
    </w:p>
    <w:p>
      <w:pPr>
        <w:adjustRightInd w:val="0"/>
        <w:snapToGrid w:val="0"/>
        <w:spacing w:line="360" w:lineRule="auto"/>
        <w:jc w:val="center"/>
        <w:rPr>
          <w:rFonts w:hint="eastAsia" w:ascii="仿宋" w:hAnsi="仿宋" w:eastAsia="仿宋"/>
          <w:b/>
          <w:sz w:val="56"/>
          <w:szCs w:val="28"/>
        </w:rPr>
      </w:pPr>
      <w:r>
        <w:rPr>
          <w:rFonts w:hint="eastAsia" w:ascii="仿宋" w:hAnsi="仿宋" w:eastAsia="仿宋"/>
          <w:b/>
          <w:sz w:val="56"/>
          <w:szCs w:val="28"/>
        </w:rPr>
        <w:t>件</w:t>
      </w:r>
    </w:p>
    <w:p>
      <w:pPr>
        <w:adjustRightInd w:val="0"/>
        <w:snapToGrid w:val="0"/>
        <w:spacing w:line="360" w:lineRule="auto"/>
        <w:rPr>
          <w:rFonts w:ascii="仿宋" w:hAnsi="仿宋" w:eastAsia="仿宋"/>
          <w:sz w:val="28"/>
          <w:szCs w:val="28"/>
        </w:rPr>
      </w:pPr>
    </w:p>
    <w:p>
      <w:pPr>
        <w:adjustRightInd w:val="0"/>
        <w:snapToGrid w:val="0"/>
        <w:spacing w:line="360" w:lineRule="auto"/>
        <w:rPr>
          <w:rFonts w:hint="eastAsia" w:ascii="仿宋" w:hAnsi="仿宋" w:eastAsia="仿宋"/>
          <w:sz w:val="28"/>
          <w:szCs w:val="28"/>
        </w:rPr>
      </w:pPr>
    </w:p>
    <w:p>
      <w:pPr>
        <w:adjustRightInd w:val="0"/>
        <w:snapToGrid w:val="0"/>
        <w:spacing w:line="360" w:lineRule="auto"/>
        <w:ind w:left="2249" w:hanging="2249" w:hangingChars="700"/>
        <w:jc w:val="left"/>
        <w:rPr>
          <w:rFonts w:ascii="仿宋" w:hAnsi="仿宋" w:eastAsia="仿宋" w:cs="宋体"/>
          <w:b/>
          <w:sz w:val="32"/>
          <w:szCs w:val="28"/>
          <w:u w:val="single"/>
        </w:rPr>
      </w:pPr>
      <w:r>
        <w:rPr>
          <w:rFonts w:hint="eastAsia" w:ascii="仿宋" w:hAnsi="仿宋" w:eastAsia="仿宋" w:cs="宋体"/>
          <w:b/>
          <w:sz w:val="32"/>
          <w:szCs w:val="28"/>
        </w:rPr>
        <w:t>采购项目名称：</w:t>
      </w:r>
      <w:r>
        <w:rPr>
          <w:rFonts w:hint="eastAsia" w:ascii="仿宋" w:hAnsi="仿宋" w:eastAsia="仿宋" w:cs="宋体"/>
          <w:b/>
          <w:sz w:val="32"/>
          <w:szCs w:val="28"/>
          <w:u w:val="single"/>
          <w:lang w:eastAsia="zh-CN"/>
        </w:rPr>
        <w:t xml:space="preserve">南通市生态环境监控中心环境教育馆机房UPS电池更换维护服务项目  </w:t>
      </w:r>
    </w:p>
    <w:p>
      <w:pPr>
        <w:adjustRightInd w:val="0"/>
        <w:snapToGrid w:val="0"/>
        <w:spacing w:line="360" w:lineRule="auto"/>
        <w:jc w:val="left"/>
        <w:rPr>
          <w:rFonts w:ascii="仿宋" w:hAnsi="仿宋" w:eastAsia="仿宋" w:cs="宋体"/>
          <w:b/>
          <w:sz w:val="32"/>
          <w:szCs w:val="28"/>
          <w:u w:val="single"/>
          <w:lang w:eastAsia="zh-Hans"/>
        </w:rPr>
      </w:pPr>
      <w:r>
        <w:rPr>
          <w:rFonts w:hint="eastAsia" w:ascii="仿宋" w:hAnsi="仿宋" w:eastAsia="仿宋" w:cs="宋体"/>
          <w:b/>
          <w:sz w:val="32"/>
          <w:szCs w:val="28"/>
        </w:rPr>
        <w:t>采购单位名称：</w:t>
      </w:r>
      <w:r>
        <w:rPr>
          <w:rFonts w:hint="eastAsia" w:ascii="仿宋" w:hAnsi="仿宋" w:eastAsia="仿宋" w:cs="宋体"/>
          <w:b/>
          <w:sz w:val="32"/>
          <w:szCs w:val="28"/>
          <w:u w:val="single"/>
        </w:rPr>
        <w:t xml:space="preserve"> </w:t>
      </w:r>
      <w:r>
        <w:rPr>
          <w:rFonts w:hint="eastAsia" w:ascii="仿宋" w:hAnsi="仿宋" w:eastAsia="仿宋" w:cs="宋体"/>
          <w:b/>
          <w:sz w:val="32"/>
          <w:szCs w:val="28"/>
          <w:u w:val="single"/>
          <w:lang w:eastAsia="zh-CN"/>
        </w:rPr>
        <w:t>南通市生态环境监控中心</w:t>
      </w:r>
      <w:r>
        <w:rPr>
          <w:rFonts w:ascii="仿宋" w:hAnsi="仿宋" w:eastAsia="仿宋" w:cs="宋体"/>
          <w:b/>
          <w:sz w:val="32"/>
          <w:szCs w:val="28"/>
          <w:u w:val="single"/>
          <w:lang w:eastAsia="zh-Hans"/>
        </w:rPr>
        <w:t xml:space="preserve">         </w:t>
      </w:r>
    </w:p>
    <w:p>
      <w:pPr>
        <w:adjustRightInd w:val="0"/>
        <w:snapToGrid w:val="0"/>
        <w:spacing w:line="360" w:lineRule="auto"/>
        <w:jc w:val="center"/>
        <w:rPr>
          <w:rFonts w:hint="eastAsia" w:ascii="仿宋" w:hAnsi="仿宋" w:eastAsia="仿宋" w:cs="宋体"/>
          <w:b/>
          <w:bCs/>
          <w:sz w:val="32"/>
          <w:szCs w:val="28"/>
        </w:rPr>
      </w:pPr>
    </w:p>
    <w:p>
      <w:pPr>
        <w:adjustRightInd w:val="0"/>
        <w:snapToGrid w:val="0"/>
        <w:spacing w:line="360" w:lineRule="auto"/>
        <w:ind w:firstLine="517" w:firstLineChars="161"/>
        <w:jc w:val="center"/>
        <w:rPr>
          <w:rFonts w:hint="eastAsia" w:ascii="仿宋" w:hAnsi="仿宋" w:eastAsia="仿宋" w:cs="宋体"/>
          <w:b/>
          <w:sz w:val="32"/>
          <w:szCs w:val="28"/>
          <w:highlight w:val="none"/>
        </w:rPr>
      </w:pPr>
      <w:r>
        <w:rPr>
          <w:rFonts w:hint="eastAsia" w:ascii="仿宋" w:hAnsi="仿宋" w:eastAsia="仿宋" w:cs="宋体"/>
          <w:b/>
          <w:sz w:val="32"/>
          <w:szCs w:val="28"/>
          <w:highlight w:val="none"/>
          <w:lang w:val="en-US" w:eastAsia="zh-CN"/>
        </w:rPr>
        <w:t>2024</w:t>
      </w:r>
      <w:r>
        <w:rPr>
          <w:rFonts w:hint="eastAsia" w:ascii="仿宋" w:hAnsi="仿宋" w:eastAsia="仿宋" w:cs="宋体"/>
          <w:b/>
          <w:sz w:val="32"/>
          <w:szCs w:val="28"/>
          <w:highlight w:val="none"/>
        </w:rPr>
        <w:t>年</w:t>
      </w:r>
      <w:r>
        <w:rPr>
          <w:rFonts w:hint="eastAsia" w:ascii="仿宋" w:hAnsi="仿宋" w:eastAsia="仿宋" w:cs="宋体"/>
          <w:b/>
          <w:sz w:val="32"/>
          <w:szCs w:val="28"/>
          <w:highlight w:val="none"/>
          <w:lang w:val="en-US" w:eastAsia="zh-CN"/>
        </w:rPr>
        <w:t>4</w:t>
      </w:r>
      <w:r>
        <w:rPr>
          <w:rFonts w:hint="eastAsia" w:ascii="仿宋" w:hAnsi="仿宋" w:eastAsia="仿宋" w:cs="宋体"/>
          <w:b/>
          <w:sz w:val="32"/>
          <w:szCs w:val="28"/>
          <w:highlight w:val="none"/>
        </w:rPr>
        <w:t>月</w:t>
      </w:r>
      <w:r>
        <w:rPr>
          <w:rFonts w:hint="eastAsia" w:ascii="仿宋" w:hAnsi="仿宋" w:eastAsia="仿宋" w:cs="宋体"/>
          <w:b/>
          <w:sz w:val="32"/>
          <w:szCs w:val="28"/>
          <w:highlight w:val="none"/>
          <w:lang w:val="en-US" w:eastAsia="zh-CN"/>
        </w:rPr>
        <w:t>24</w:t>
      </w:r>
      <w:r>
        <w:rPr>
          <w:rFonts w:hint="eastAsia" w:ascii="仿宋" w:hAnsi="仿宋" w:eastAsia="仿宋" w:cs="宋体"/>
          <w:b/>
          <w:sz w:val="32"/>
          <w:szCs w:val="28"/>
          <w:highlight w:val="none"/>
        </w:rPr>
        <w:t>日</w:t>
      </w:r>
    </w:p>
    <w:p>
      <w:pPr>
        <w:adjustRightInd w:val="0"/>
        <w:snapToGrid w:val="0"/>
        <w:spacing w:line="360" w:lineRule="auto"/>
        <w:jc w:val="center"/>
        <w:rPr>
          <w:rFonts w:hint="eastAsia" w:ascii="仿宋" w:hAnsi="仿宋" w:eastAsia="仿宋"/>
          <w:b/>
          <w:bCs/>
          <w:sz w:val="28"/>
          <w:szCs w:val="28"/>
        </w:rPr>
      </w:pPr>
    </w:p>
    <w:p>
      <w:pPr>
        <w:adjustRightInd w:val="0"/>
        <w:snapToGrid w:val="0"/>
        <w:spacing w:line="360" w:lineRule="auto"/>
        <w:jc w:val="center"/>
        <w:rPr>
          <w:rFonts w:hint="eastAsia" w:ascii="仿宋" w:hAnsi="仿宋" w:eastAsia="仿宋" w:cs="宋体"/>
          <w:b/>
          <w:bCs/>
          <w:sz w:val="28"/>
          <w:szCs w:val="28"/>
        </w:rPr>
      </w:pPr>
      <w:r>
        <w:rPr>
          <w:rFonts w:ascii="仿宋" w:hAnsi="仿宋" w:eastAsia="仿宋" w:cs="宋体"/>
          <w:b/>
          <w:bCs/>
          <w:sz w:val="28"/>
          <w:szCs w:val="28"/>
        </w:rPr>
        <w:t xml:space="preserve"> </w:t>
      </w:r>
    </w:p>
    <w:p>
      <w:pPr>
        <w:adjustRightInd w:val="0"/>
        <w:snapToGrid w:val="0"/>
        <w:spacing w:line="360" w:lineRule="auto"/>
        <w:jc w:val="center"/>
        <w:rPr>
          <w:rFonts w:hint="eastAsia" w:ascii="仿宋" w:hAnsi="仿宋" w:eastAsia="仿宋" w:cs="宋体"/>
          <w:b/>
          <w:bCs/>
          <w:sz w:val="28"/>
          <w:szCs w:val="28"/>
        </w:rPr>
      </w:pPr>
    </w:p>
    <w:p>
      <w:pPr>
        <w:adjustRightInd w:val="0"/>
        <w:snapToGrid w:val="0"/>
        <w:spacing w:line="360" w:lineRule="auto"/>
        <w:jc w:val="center"/>
        <w:rPr>
          <w:rFonts w:hint="eastAsia" w:ascii="仿宋" w:hAnsi="仿宋" w:eastAsia="仿宋" w:cs="宋体"/>
          <w:b/>
          <w:bCs/>
          <w:sz w:val="28"/>
          <w:szCs w:val="28"/>
        </w:rPr>
      </w:pPr>
      <w:r>
        <w:rPr>
          <w:rFonts w:hint="eastAsia" w:ascii="仿宋" w:hAnsi="仿宋" w:eastAsia="仿宋" w:cs="宋体"/>
          <w:b/>
          <w:bCs/>
          <w:sz w:val="28"/>
          <w:szCs w:val="28"/>
        </w:rPr>
        <w:t>采 购 文 件 目 录</w:t>
      </w:r>
    </w:p>
    <w:p>
      <w:pPr>
        <w:pStyle w:val="7"/>
        <w:adjustRightInd w:val="0"/>
        <w:snapToGrid w:val="0"/>
        <w:spacing w:line="360" w:lineRule="auto"/>
        <w:rPr>
          <w:rFonts w:hint="eastAsia" w:ascii="仿宋" w:hAnsi="仿宋" w:eastAsia="仿宋"/>
          <w:szCs w:val="28"/>
        </w:rPr>
      </w:pPr>
    </w:p>
    <w:p>
      <w:pPr>
        <w:pStyle w:val="7"/>
        <w:adjustRightInd w:val="0"/>
        <w:snapToGrid w:val="0"/>
        <w:spacing w:line="360" w:lineRule="auto"/>
        <w:rPr>
          <w:rFonts w:hint="eastAsia" w:ascii="仿宋" w:hAnsi="仿宋" w:eastAsia="仿宋" w:cs="宋体"/>
          <w:b/>
          <w:bCs/>
          <w:szCs w:val="28"/>
        </w:rPr>
      </w:pPr>
      <w:r>
        <w:rPr>
          <w:rFonts w:hint="eastAsia" w:ascii="仿宋" w:hAnsi="仿宋" w:eastAsia="仿宋" w:cs="宋体"/>
          <w:b/>
          <w:bCs/>
          <w:szCs w:val="28"/>
        </w:rPr>
        <w:t>第一章  询价采购公告………………………………………3</w:t>
      </w:r>
    </w:p>
    <w:p>
      <w:pPr>
        <w:pStyle w:val="7"/>
        <w:adjustRightInd w:val="0"/>
        <w:snapToGrid w:val="0"/>
        <w:spacing w:line="360" w:lineRule="auto"/>
        <w:rPr>
          <w:rFonts w:hint="eastAsia" w:ascii="仿宋" w:hAnsi="仿宋" w:eastAsia="仿宋" w:cs="宋体"/>
          <w:b/>
          <w:bCs/>
          <w:szCs w:val="28"/>
        </w:rPr>
      </w:pPr>
      <w:r>
        <w:rPr>
          <w:rFonts w:hint="eastAsia" w:ascii="仿宋" w:hAnsi="仿宋" w:eastAsia="仿宋" w:cs="宋体"/>
          <w:b/>
          <w:bCs/>
          <w:szCs w:val="28"/>
        </w:rPr>
        <w:t>第二章  采购项目要求………………………………………4</w:t>
      </w:r>
    </w:p>
    <w:p>
      <w:pPr>
        <w:pStyle w:val="7"/>
        <w:adjustRightInd w:val="0"/>
        <w:snapToGrid w:val="0"/>
        <w:spacing w:line="360" w:lineRule="auto"/>
        <w:rPr>
          <w:rFonts w:ascii="仿宋" w:hAnsi="仿宋" w:eastAsia="仿宋" w:cs="宋体"/>
          <w:b/>
          <w:bCs/>
          <w:szCs w:val="28"/>
        </w:rPr>
      </w:pPr>
      <w:r>
        <w:rPr>
          <w:rFonts w:hint="eastAsia" w:ascii="仿宋" w:hAnsi="仿宋" w:eastAsia="仿宋" w:cs="宋体"/>
          <w:b/>
          <w:bCs/>
          <w:szCs w:val="28"/>
        </w:rPr>
        <w:t>第三章  投标须知……………………………………………</w:t>
      </w:r>
      <w:r>
        <w:rPr>
          <w:rFonts w:ascii="仿宋" w:hAnsi="仿宋" w:eastAsia="仿宋" w:cs="宋体"/>
          <w:b/>
          <w:bCs/>
          <w:szCs w:val="28"/>
        </w:rPr>
        <w:t>5</w:t>
      </w:r>
    </w:p>
    <w:p>
      <w:pPr>
        <w:pStyle w:val="7"/>
        <w:adjustRightInd w:val="0"/>
        <w:snapToGrid w:val="0"/>
        <w:spacing w:line="360" w:lineRule="auto"/>
        <w:rPr>
          <w:rFonts w:ascii="仿宋" w:hAnsi="仿宋" w:eastAsia="仿宋" w:cs="宋体"/>
          <w:b/>
          <w:bCs/>
          <w:szCs w:val="28"/>
        </w:rPr>
      </w:pPr>
      <w:r>
        <w:rPr>
          <w:rFonts w:hint="eastAsia" w:ascii="仿宋" w:hAnsi="仿宋" w:eastAsia="仿宋" w:cs="宋体"/>
          <w:b/>
          <w:bCs/>
          <w:szCs w:val="28"/>
        </w:rPr>
        <w:t>第四章  投标文件格式………………………………………</w:t>
      </w:r>
      <w:r>
        <w:rPr>
          <w:rFonts w:ascii="仿宋" w:hAnsi="仿宋" w:eastAsia="仿宋" w:cs="宋体"/>
          <w:b/>
          <w:bCs/>
          <w:szCs w:val="28"/>
        </w:rPr>
        <w:t>7</w:t>
      </w:r>
    </w:p>
    <w:p>
      <w:pPr>
        <w:adjustRightInd w:val="0"/>
        <w:snapToGrid w:val="0"/>
        <w:spacing w:line="360" w:lineRule="auto"/>
        <w:jc w:val="center"/>
        <w:rPr>
          <w:rFonts w:hint="eastAsia" w:ascii="仿宋" w:hAnsi="仿宋" w:eastAsia="仿宋" w:cs="宋体"/>
          <w:bCs/>
          <w:sz w:val="28"/>
          <w:szCs w:val="28"/>
        </w:rPr>
      </w:pPr>
      <w:r>
        <w:rPr>
          <w:rFonts w:ascii="仿宋" w:hAnsi="仿宋" w:eastAsia="仿宋" w:cs="宋体"/>
          <w:b/>
          <w:sz w:val="28"/>
          <w:szCs w:val="28"/>
        </w:rPr>
        <w:br w:type="page"/>
      </w:r>
      <w:r>
        <w:rPr>
          <w:rFonts w:hint="eastAsia" w:ascii="仿宋" w:hAnsi="仿宋" w:eastAsia="仿宋" w:cs="宋体"/>
          <w:b/>
          <w:sz w:val="32"/>
          <w:szCs w:val="32"/>
        </w:rPr>
        <w:t>第一章  询价采购公告</w:t>
      </w:r>
    </w:p>
    <w:p>
      <w:pPr>
        <w:adjustRightInd w:val="0"/>
        <w:snapToGrid w:val="0"/>
        <w:spacing w:line="360" w:lineRule="auto"/>
        <w:jc w:val="left"/>
        <w:rPr>
          <w:rFonts w:hint="eastAsia" w:ascii="仿宋" w:hAnsi="仿宋" w:eastAsia="仿宋" w:cs="宋体"/>
          <w:bCs/>
          <w:sz w:val="28"/>
          <w:szCs w:val="28"/>
        </w:rPr>
      </w:pPr>
      <w:r>
        <w:rPr>
          <w:rFonts w:hint="eastAsia" w:ascii="仿宋" w:hAnsi="仿宋" w:eastAsia="仿宋" w:cs="宋体"/>
          <w:bCs/>
          <w:sz w:val="28"/>
          <w:szCs w:val="28"/>
        </w:rPr>
        <w:t>南通市生态环境</w:t>
      </w:r>
      <w:r>
        <w:rPr>
          <w:rFonts w:hint="eastAsia" w:ascii="仿宋" w:hAnsi="仿宋" w:eastAsia="仿宋" w:cs="宋体"/>
          <w:bCs/>
          <w:sz w:val="28"/>
          <w:szCs w:val="28"/>
          <w:lang w:val="en-US" w:eastAsia="zh-CN"/>
        </w:rPr>
        <w:t>监控中心</w:t>
      </w:r>
      <w:r>
        <w:rPr>
          <w:rFonts w:hint="eastAsia" w:ascii="仿宋" w:hAnsi="仿宋" w:eastAsia="仿宋" w:cs="宋体"/>
          <w:bCs/>
          <w:sz w:val="28"/>
          <w:szCs w:val="28"/>
        </w:rPr>
        <w:t>按规定以询价方式采购以下项目：</w:t>
      </w:r>
    </w:p>
    <w:p>
      <w:pPr>
        <w:adjustRightInd w:val="0"/>
        <w:snapToGrid w:val="0"/>
        <w:spacing w:line="360" w:lineRule="auto"/>
        <w:jc w:val="left"/>
        <w:rPr>
          <w:rFonts w:ascii="仿宋" w:hAnsi="仿宋" w:eastAsia="仿宋" w:cs="宋体"/>
          <w:bCs/>
          <w:sz w:val="28"/>
          <w:szCs w:val="28"/>
        </w:rPr>
      </w:pPr>
      <w:r>
        <w:rPr>
          <w:rFonts w:hint="eastAsia" w:ascii="仿宋" w:hAnsi="仿宋" w:eastAsia="仿宋" w:cs="宋体"/>
          <w:bCs/>
          <w:sz w:val="28"/>
          <w:szCs w:val="28"/>
          <w:lang w:eastAsia="zh-CN"/>
        </w:rPr>
        <w:t>一</w:t>
      </w:r>
      <w:r>
        <w:rPr>
          <w:rFonts w:ascii="仿宋" w:hAnsi="仿宋" w:eastAsia="仿宋" w:cs="宋体"/>
          <w:bCs/>
          <w:sz w:val="28"/>
          <w:szCs w:val="28"/>
        </w:rPr>
        <w:t>、采购人：</w:t>
      </w:r>
      <w:r>
        <w:rPr>
          <w:rFonts w:hint="eastAsia" w:ascii="仿宋" w:hAnsi="仿宋" w:eastAsia="仿宋" w:cs="宋体"/>
          <w:bCs/>
          <w:sz w:val="28"/>
          <w:szCs w:val="28"/>
        </w:rPr>
        <w:t>南通市生态环境</w:t>
      </w:r>
      <w:r>
        <w:rPr>
          <w:rFonts w:hint="eastAsia" w:ascii="仿宋" w:hAnsi="仿宋" w:eastAsia="仿宋" w:cs="宋体"/>
          <w:bCs/>
          <w:sz w:val="28"/>
          <w:szCs w:val="28"/>
          <w:lang w:val="en-US" w:eastAsia="zh-CN"/>
        </w:rPr>
        <w:t>监控中心</w:t>
      </w:r>
      <w:r>
        <w:rPr>
          <w:rFonts w:ascii="仿宋" w:hAnsi="仿宋" w:eastAsia="仿宋" w:cs="宋体"/>
          <w:bCs/>
          <w:sz w:val="28"/>
          <w:szCs w:val="28"/>
        </w:rPr>
        <w:t>。</w:t>
      </w:r>
    </w:p>
    <w:p>
      <w:pPr>
        <w:adjustRightInd w:val="0"/>
        <w:snapToGrid w:val="0"/>
        <w:spacing w:line="360" w:lineRule="auto"/>
        <w:jc w:val="left"/>
        <w:rPr>
          <w:rFonts w:ascii="仿宋" w:hAnsi="仿宋" w:eastAsia="仿宋" w:cs="宋体"/>
          <w:bCs/>
          <w:sz w:val="28"/>
          <w:szCs w:val="28"/>
        </w:rPr>
      </w:pPr>
      <w:r>
        <w:rPr>
          <w:rFonts w:hint="eastAsia" w:ascii="仿宋" w:hAnsi="仿宋" w:eastAsia="仿宋" w:cs="宋体"/>
          <w:bCs/>
          <w:sz w:val="28"/>
          <w:szCs w:val="28"/>
          <w:lang w:eastAsia="zh-CN"/>
        </w:rPr>
        <w:t>二</w:t>
      </w:r>
      <w:r>
        <w:rPr>
          <w:rFonts w:ascii="仿宋" w:hAnsi="仿宋" w:eastAsia="仿宋" w:cs="宋体"/>
          <w:bCs/>
          <w:sz w:val="28"/>
          <w:szCs w:val="28"/>
        </w:rPr>
        <w:t>、采购项目名称：</w:t>
      </w:r>
      <w:r>
        <w:rPr>
          <w:rFonts w:hint="default" w:ascii="仿宋" w:hAnsi="仿宋" w:eastAsia="仿宋" w:cs="宋体"/>
          <w:bCs/>
          <w:sz w:val="28"/>
          <w:szCs w:val="28"/>
          <w:lang w:eastAsia="zh-CN"/>
        </w:rPr>
        <w:t>南通市生态环境监控中心环境教育馆机房UPS电池更换维护服务项目</w:t>
      </w:r>
      <w:r>
        <w:rPr>
          <w:rFonts w:ascii="仿宋" w:hAnsi="仿宋" w:eastAsia="仿宋" w:cs="宋体"/>
          <w:bCs/>
          <w:sz w:val="28"/>
          <w:szCs w:val="28"/>
        </w:rPr>
        <w:t>。</w:t>
      </w:r>
    </w:p>
    <w:p>
      <w:pPr>
        <w:adjustRightInd w:val="0"/>
        <w:snapToGrid w:val="0"/>
        <w:spacing w:line="360" w:lineRule="auto"/>
        <w:jc w:val="left"/>
        <w:rPr>
          <w:rFonts w:ascii="仿宋" w:hAnsi="仿宋" w:eastAsia="仿宋" w:cs="宋体"/>
          <w:bCs/>
          <w:sz w:val="28"/>
          <w:szCs w:val="28"/>
        </w:rPr>
      </w:pPr>
      <w:r>
        <w:rPr>
          <w:rFonts w:hint="eastAsia" w:ascii="仿宋" w:hAnsi="仿宋" w:eastAsia="仿宋" w:cs="宋体"/>
          <w:bCs/>
          <w:sz w:val="28"/>
          <w:szCs w:val="28"/>
          <w:lang w:eastAsia="zh-CN"/>
        </w:rPr>
        <w:t>三</w:t>
      </w:r>
      <w:r>
        <w:rPr>
          <w:rFonts w:ascii="仿宋" w:hAnsi="仿宋" w:eastAsia="仿宋" w:cs="宋体"/>
          <w:bCs/>
          <w:sz w:val="28"/>
          <w:szCs w:val="28"/>
        </w:rPr>
        <w:t>、</w:t>
      </w:r>
      <w:r>
        <w:rPr>
          <w:rFonts w:hint="eastAsia" w:ascii="仿宋" w:hAnsi="仿宋" w:eastAsia="仿宋" w:cs="宋体"/>
          <w:bCs/>
          <w:sz w:val="28"/>
          <w:szCs w:val="28"/>
          <w:lang w:val="en-US" w:eastAsia="zh-CN"/>
        </w:rPr>
        <w:t>项目</w:t>
      </w:r>
      <w:r>
        <w:rPr>
          <w:rFonts w:hint="default" w:ascii="仿宋" w:hAnsi="仿宋" w:eastAsia="仿宋" w:cs="宋体"/>
          <w:bCs/>
          <w:sz w:val="28"/>
          <w:szCs w:val="28"/>
          <w:lang w:eastAsia="zh-CN"/>
        </w:rPr>
        <w:t>需求:</w:t>
      </w:r>
      <w:r>
        <w:rPr>
          <w:rFonts w:hint="eastAsia" w:ascii="仿宋" w:hAnsi="仿宋" w:eastAsia="仿宋" w:cs="宋体"/>
          <w:bCs/>
          <w:sz w:val="28"/>
          <w:szCs w:val="28"/>
          <w:lang w:val="en-US" w:eastAsia="zh-CN"/>
        </w:rPr>
        <w:t>详见采购文件第二章</w:t>
      </w:r>
      <w:r>
        <w:rPr>
          <w:rFonts w:hint="default" w:ascii="仿宋" w:hAnsi="仿宋" w:eastAsia="仿宋" w:cs="宋体"/>
          <w:bCs/>
          <w:sz w:val="28"/>
          <w:szCs w:val="28"/>
          <w:lang w:eastAsia="zh-CN"/>
        </w:rPr>
        <w:t>。</w:t>
      </w:r>
    </w:p>
    <w:p>
      <w:pPr>
        <w:adjustRightInd w:val="0"/>
        <w:snapToGrid w:val="0"/>
        <w:spacing w:line="360" w:lineRule="auto"/>
        <w:jc w:val="left"/>
        <w:rPr>
          <w:rFonts w:ascii="仿宋" w:hAnsi="仿宋" w:eastAsia="仿宋" w:cs="宋体"/>
          <w:bCs/>
          <w:sz w:val="28"/>
          <w:szCs w:val="28"/>
        </w:rPr>
      </w:pPr>
      <w:r>
        <w:rPr>
          <w:rFonts w:hint="eastAsia" w:ascii="仿宋" w:hAnsi="仿宋" w:eastAsia="仿宋" w:cs="宋体"/>
          <w:bCs/>
          <w:sz w:val="28"/>
          <w:szCs w:val="28"/>
        </w:rPr>
        <w:t>四、项目最高限价：</w:t>
      </w:r>
      <w:r>
        <w:rPr>
          <w:rFonts w:hint="eastAsia" w:ascii="仿宋" w:hAnsi="仿宋" w:eastAsia="仿宋" w:cs="宋体"/>
          <w:bCs/>
          <w:sz w:val="28"/>
          <w:szCs w:val="28"/>
          <w:lang w:val="en-US" w:eastAsia="zh-CN"/>
        </w:rPr>
        <w:t>10</w:t>
      </w:r>
      <w:r>
        <w:rPr>
          <w:rFonts w:hint="eastAsia" w:ascii="仿宋" w:hAnsi="仿宋" w:eastAsia="仿宋" w:cs="宋体"/>
          <w:bCs/>
          <w:sz w:val="28"/>
          <w:szCs w:val="28"/>
        </w:rPr>
        <w:t>万元，报价超过最高限价的为无效。</w:t>
      </w:r>
    </w:p>
    <w:p>
      <w:pPr>
        <w:adjustRightInd w:val="0"/>
        <w:snapToGrid w:val="0"/>
        <w:spacing w:line="360" w:lineRule="auto"/>
        <w:jc w:val="left"/>
        <w:rPr>
          <w:rFonts w:ascii="仿宋" w:hAnsi="仿宋" w:eastAsia="仿宋" w:cs="宋体"/>
          <w:bCs/>
          <w:sz w:val="28"/>
          <w:szCs w:val="28"/>
        </w:rPr>
      </w:pPr>
      <w:r>
        <w:rPr>
          <w:rFonts w:hint="eastAsia" w:ascii="仿宋" w:hAnsi="仿宋" w:eastAsia="仿宋" w:cs="宋体"/>
          <w:bCs/>
          <w:sz w:val="28"/>
          <w:szCs w:val="28"/>
          <w:lang w:eastAsia="zh-CN"/>
        </w:rPr>
        <w:t>五</w:t>
      </w:r>
      <w:r>
        <w:rPr>
          <w:rFonts w:ascii="仿宋" w:hAnsi="仿宋" w:eastAsia="仿宋" w:cs="宋体"/>
          <w:bCs/>
          <w:sz w:val="28"/>
          <w:szCs w:val="28"/>
        </w:rPr>
        <w:t>、投标供应商资格要求</w:t>
      </w:r>
    </w:p>
    <w:p>
      <w:pPr>
        <w:adjustRightInd w:val="0"/>
        <w:snapToGrid w:val="0"/>
        <w:spacing w:line="360" w:lineRule="auto"/>
        <w:ind w:firstLine="560" w:firstLineChars="200"/>
        <w:jc w:val="left"/>
        <w:rPr>
          <w:rFonts w:hint="eastAsia" w:ascii="仿宋" w:hAnsi="仿宋" w:eastAsia="仿宋" w:cs="宋体"/>
          <w:bCs/>
          <w:sz w:val="28"/>
          <w:szCs w:val="28"/>
        </w:rPr>
      </w:pPr>
      <w:r>
        <w:rPr>
          <w:rFonts w:hint="eastAsia" w:ascii="仿宋" w:hAnsi="仿宋" w:eastAsia="仿宋" w:cs="宋体"/>
          <w:bCs/>
          <w:sz w:val="28"/>
          <w:szCs w:val="28"/>
        </w:rPr>
        <w:t>（一）投标人应符合政府采购法第二十二条规定：</w:t>
      </w:r>
    </w:p>
    <w:p>
      <w:pPr>
        <w:adjustRightInd w:val="0"/>
        <w:snapToGrid w:val="0"/>
        <w:spacing w:line="360" w:lineRule="auto"/>
        <w:ind w:firstLine="560" w:firstLineChars="200"/>
        <w:jc w:val="left"/>
        <w:rPr>
          <w:rFonts w:hint="eastAsia" w:ascii="仿宋" w:hAnsi="仿宋" w:eastAsia="仿宋" w:cs="宋体"/>
          <w:bCs/>
          <w:sz w:val="28"/>
          <w:szCs w:val="28"/>
        </w:rPr>
      </w:pPr>
      <w:r>
        <w:rPr>
          <w:rFonts w:hint="eastAsia" w:ascii="仿宋" w:hAnsi="仿宋" w:eastAsia="仿宋" w:cs="宋体"/>
          <w:bCs/>
          <w:sz w:val="28"/>
          <w:szCs w:val="28"/>
        </w:rPr>
        <w:t>1、具有独立承担民事责任的能力。</w:t>
      </w:r>
    </w:p>
    <w:p>
      <w:pPr>
        <w:adjustRightInd w:val="0"/>
        <w:snapToGrid w:val="0"/>
        <w:spacing w:line="360" w:lineRule="auto"/>
        <w:ind w:firstLine="560" w:firstLineChars="200"/>
        <w:jc w:val="left"/>
        <w:rPr>
          <w:rFonts w:hint="eastAsia" w:ascii="仿宋" w:hAnsi="仿宋" w:eastAsia="仿宋" w:cs="宋体"/>
          <w:bCs/>
          <w:sz w:val="28"/>
          <w:szCs w:val="28"/>
          <w:highlight w:val="none"/>
        </w:rPr>
      </w:pPr>
      <w:r>
        <w:rPr>
          <w:rFonts w:hint="eastAsia" w:ascii="仿宋" w:hAnsi="仿宋" w:eastAsia="仿宋" w:cs="宋体"/>
          <w:bCs/>
          <w:sz w:val="28"/>
          <w:szCs w:val="28"/>
        </w:rPr>
        <w:t>2、具</w:t>
      </w:r>
      <w:r>
        <w:rPr>
          <w:rFonts w:hint="eastAsia" w:ascii="仿宋" w:hAnsi="仿宋" w:eastAsia="仿宋" w:cs="宋体"/>
          <w:bCs/>
          <w:sz w:val="28"/>
          <w:szCs w:val="28"/>
          <w:highlight w:val="none"/>
        </w:rPr>
        <w:t>有良好的商业信誉和健全的财务会计制度。</w:t>
      </w:r>
    </w:p>
    <w:p>
      <w:pPr>
        <w:adjustRightInd w:val="0"/>
        <w:snapToGrid w:val="0"/>
        <w:spacing w:line="360" w:lineRule="auto"/>
        <w:ind w:firstLine="560" w:firstLineChars="20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rPr>
        <w:t>3、具有履行合同所必需的设备和专业技术能力。</w:t>
      </w:r>
    </w:p>
    <w:p>
      <w:pPr>
        <w:adjustRightInd w:val="0"/>
        <w:snapToGrid w:val="0"/>
        <w:spacing w:line="360" w:lineRule="auto"/>
        <w:ind w:firstLine="560" w:firstLineChars="20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rPr>
        <w:t>4、有依法缴纳税收和社会保障资金的良好记录。</w:t>
      </w:r>
    </w:p>
    <w:p>
      <w:pPr>
        <w:adjustRightInd w:val="0"/>
        <w:snapToGrid w:val="0"/>
        <w:spacing w:line="360" w:lineRule="auto"/>
        <w:ind w:firstLine="560" w:firstLineChars="20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rPr>
        <w:t>5、参加政府采购活动前三年内，在经营活动中没有重大违法记录。</w:t>
      </w:r>
    </w:p>
    <w:p>
      <w:pPr>
        <w:adjustRightInd w:val="0"/>
        <w:snapToGrid w:val="0"/>
        <w:spacing w:line="360" w:lineRule="auto"/>
        <w:ind w:firstLine="560" w:firstLineChars="20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rPr>
        <w:t>6、法律、行政法规规定的其他条件。</w:t>
      </w:r>
    </w:p>
    <w:p>
      <w:pPr>
        <w:adjustRightInd w:val="0"/>
        <w:snapToGrid w:val="0"/>
        <w:spacing w:line="360" w:lineRule="auto"/>
        <w:ind w:firstLine="560" w:firstLineChars="200"/>
        <w:jc w:val="left"/>
        <w:rPr>
          <w:rFonts w:hint="eastAsia" w:ascii="仿宋" w:hAnsi="仿宋" w:eastAsia="仿宋" w:cs="宋体"/>
          <w:bCs/>
          <w:sz w:val="28"/>
          <w:szCs w:val="28"/>
          <w:highlight w:val="none"/>
          <w:lang w:val="en-US" w:eastAsia="zh-CN"/>
        </w:rPr>
      </w:pPr>
      <w:r>
        <w:rPr>
          <w:rFonts w:hint="eastAsia" w:ascii="仿宋" w:hAnsi="仿宋" w:eastAsia="仿宋" w:cs="宋体"/>
          <w:bCs/>
          <w:sz w:val="28"/>
          <w:szCs w:val="28"/>
          <w:highlight w:val="none"/>
        </w:rPr>
        <w:t>（二）其他资格条件：</w:t>
      </w:r>
      <w:r>
        <w:rPr>
          <w:rFonts w:hint="eastAsia" w:ascii="仿宋" w:hAnsi="仿宋" w:eastAsia="仿宋" w:cs="宋体"/>
          <w:bCs/>
          <w:sz w:val="28"/>
          <w:szCs w:val="28"/>
          <w:highlight w:val="none"/>
          <w:lang w:val="en-US" w:eastAsia="zh-CN"/>
        </w:rPr>
        <w:t>无</w:t>
      </w:r>
    </w:p>
    <w:p>
      <w:pPr>
        <w:numPr>
          <w:ilvl w:val="0"/>
          <w:numId w:val="0"/>
        </w:numPr>
        <w:adjustRightInd w:val="0"/>
        <w:snapToGrid w:val="0"/>
        <w:spacing w:line="360" w:lineRule="auto"/>
        <w:ind w:leftChars="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lang w:eastAsia="zh-CN"/>
        </w:rPr>
        <w:t>六、</w:t>
      </w:r>
      <w:r>
        <w:rPr>
          <w:rFonts w:ascii="仿宋" w:hAnsi="仿宋" w:eastAsia="仿宋" w:cs="宋体"/>
          <w:bCs/>
          <w:sz w:val="28"/>
          <w:szCs w:val="28"/>
          <w:highlight w:val="none"/>
        </w:rPr>
        <w:t>供应商投标截止时间：20</w:t>
      </w:r>
      <w:r>
        <w:rPr>
          <w:rFonts w:hint="eastAsia" w:ascii="仿宋" w:hAnsi="仿宋" w:eastAsia="仿宋" w:cs="宋体"/>
          <w:bCs/>
          <w:sz w:val="28"/>
          <w:szCs w:val="28"/>
          <w:highlight w:val="none"/>
        </w:rPr>
        <w:t>2</w:t>
      </w:r>
      <w:r>
        <w:rPr>
          <w:rFonts w:hint="eastAsia" w:ascii="仿宋" w:hAnsi="仿宋" w:eastAsia="仿宋" w:cs="宋体"/>
          <w:bCs/>
          <w:sz w:val="28"/>
          <w:szCs w:val="28"/>
          <w:highlight w:val="none"/>
          <w:lang w:val="en-US" w:eastAsia="zh-CN"/>
        </w:rPr>
        <w:t>4</w:t>
      </w:r>
      <w:r>
        <w:rPr>
          <w:rFonts w:ascii="仿宋" w:hAnsi="仿宋" w:eastAsia="仿宋" w:cs="宋体"/>
          <w:bCs/>
          <w:sz w:val="28"/>
          <w:szCs w:val="28"/>
          <w:highlight w:val="none"/>
        </w:rPr>
        <w:t>年</w:t>
      </w:r>
      <w:r>
        <w:rPr>
          <w:rFonts w:hint="eastAsia" w:ascii="仿宋" w:hAnsi="仿宋" w:eastAsia="仿宋" w:cs="宋体"/>
          <w:bCs/>
          <w:sz w:val="28"/>
          <w:szCs w:val="28"/>
          <w:highlight w:val="none"/>
          <w:lang w:val="en-US" w:eastAsia="zh-CN"/>
        </w:rPr>
        <w:t>4</w:t>
      </w:r>
      <w:r>
        <w:rPr>
          <w:rFonts w:ascii="仿宋" w:hAnsi="仿宋" w:eastAsia="仿宋" w:cs="宋体"/>
          <w:bCs/>
          <w:sz w:val="28"/>
          <w:szCs w:val="28"/>
          <w:highlight w:val="none"/>
        </w:rPr>
        <w:t>月</w:t>
      </w:r>
      <w:r>
        <w:rPr>
          <w:rFonts w:hint="eastAsia" w:ascii="仿宋" w:hAnsi="仿宋" w:eastAsia="仿宋" w:cs="宋体"/>
          <w:bCs/>
          <w:sz w:val="28"/>
          <w:szCs w:val="28"/>
          <w:highlight w:val="none"/>
          <w:lang w:val="en-US" w:eastAsia="zh-CN"/>
        </w:rPr>
        <w:t>28</w:t>
      </w:r>
      <w:r>
        <w:rPr>
          <w:rFonts w:ascii="仿宋" w:hAnsi="仿宋" w:eastAsia="仿宋" w:cs="宋体"/>
          <w:bCs/>
          <w:sz w:val="28"/>
          <w:szCs w:val="28"/>
          <w:highlight w:val="none"/>
        </w:rPr>
        <w:t>日</w:t>
      </w:r>
      <w:r>
        <w:rPr>
          <w:rFonts w:hint="eastAsia" w:ascii="仿宋" w:hAnsi="仿宋" w:eastAsia="仿宋" w:cs="宋体"/>
          <w:bCs/>
          <w:sz w:val="28"/>
          <w:szCs w:val="28"/>
          <w:highlight w:val="none"/>
          <w:lang w:val="en-US" w:eastAsia="zh-CN"/>
        </w:rPr>
        <w:t>14</w:t>
      </w:r>
      <w:r>
        <w:rPr>
          <w:rFonts w:ascii="仿宋" w:hAnsi="仿宋" w:eastAsia="仿宋" w:cs="宋体"/>
          <w:bCs/>
          <w:sz w:val="28"/>
          <w:szCs w:val="28"/>
          <w:highlight w:val="none"/>
        </w:rPr>
        <w:t>时</w:t>
      </w:r>
      <w:r>
        <w:rPr>
          <w:rFonts w:hint="eastAsia" w:ascii="仿宋" w:hAnsi="仿宋" w:eastAsia="仿宋" w:cs="宋体"/>
          <w:bCs/>
          <w:sz w:val="28"/>
          <w:szCs w:val="28"/>
          <w:highlight w:val="none"/>
          <w:lang w:val="en-US" w:eastAsia="zh-CN"/>
        </w:rPr>
        <w:t>00分</w:t>
      </w:r>
      <w:r>
        <w:rPr>
          <w:rFonts w:ascii="仿宋" w:hAnsi="仿宋" w:eastAsia="仿宋" w:cs="宋体"/>
          <w:bCs/>
          <w:sz w:val="28"/>
          <w:szCs w:val="28"/>
          <w:highlight w:val="none"/>
        </w:rPr>
        <w:t>。</w:t>
      </w:r>
    </w:p>
    <w:p>
      <w:pPr>
        <w:numPr>
          <w:ilvl w:val="0"/>
          <w:numId w:val="0"/>
        </w:numPr>
        <w:adjustRightInd w:val="0"/>
        <w:snapToGrid w:val="0"/>
        <w:spacing w:line="360" w:lineRule="auto"/>
        <w:ind w:leftChars="0"/>
        <w:jc w:val="left"/>
        <w:rPr>
          <w:rFonts w:hint="eastAsia" w:ascii="仿宋" w:hAnsi="仿宋" w:eastAsia="仿宋" w:cs="宋体"/>
          <w:bCs/>
          <w:sz w:val="28"/>
          <w:szCs w:val="28"/>
          <w:highlight w:val="none"/>
          <w:lang w:eastAsia="zh-CN"/>
        </w:rPr>
      </w:pPr>
      <w:r>
        <w:rPr>
          <w:rFonts w:hint="eastAsia" w:ascii="仿宋" w:hAnsi="仿宋" w:eastAsia="仿宋" w:cs="宋体"/>
          <w:bCs/>
          <w:sz w:val="28"/>
          <w:szCs w:val="28"/>
          <w:highlight w:val="none"/>
          <w:lang w:eastAsia="zh-CN"/>
        </w:rPr>
        <w:t>七、</w:t>
      </w:r>
      <w:r>
        <w:rPr>
          <w:rFonts w:hint="eastAsia" w:ascii="仿宋" w:hAnsi="仿宋" w:eastAsia="仿宋" w:cs="宋体"/>
          <w:bCs/>
          <w:sz w:val="28"/>
          <w:szCs w:val="28"/>
          <w:highlight w:val="none"/>
        </w:rPr>
        <w:t>投标文件接收地点：</w:t>
      </w:r>
      <w:r>
        <w:rPr>
          <w:rFonts w:hint="eastAsia" w:ascii="仿宋" w:hAnsi="仿宋" w:eastAsia="仿宋" w:cs="仿宋"/>
          <w:b/>
          <w:sz w:val="28"/>
          <w:szCs w:val="28"/>
          <w:highlight w:val="none"/>
          <w:u w:val="single"/>
        </w:rPr>
        <w:t>南通市崇川区</w:t>
      </w:r>
      <w:r>
        <w:rPr>
          <w:rFonts w:hint="eastAsia" w:ascii="仿宋" w:hAnsi="仿宋" w:eastAsia="仿宋" w:cs="仿宋"/>
          <w:b/>
          <w:sz w:val="28"/>
          <w:szCs w:val="28"/>
          <w:highlight w:val="none"/>
          <w:u w:val="single"/>
          <w:lang w:val="en-US" w:eastAsia="zh-CN"/>
        </w:rPr>
        <w:t>胜利路168号智汇产业园1号楼4楼会议室。</w:t>
      </w:r>
    </w:p>
    <w:p>
      <w:pPr>
        <w:numPr>
          <w:ilvl w:val="0"/>
          <w:numId w:val="0"/>
        </w:numPr>
        <w:adjustRightInd w:val="0"/>
        <w:snapToGrid w:val="0"/>
        <w:spacing w:line="360" w:lineRule="auto"/>
        <w:ind w:left="280" w:leftChars="0" w:hanging="280" w:hangingChars="100"/>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lang w:eastAsia="zh-CN"/>
        </w:rPr>
        <w:t>八、</w:t>
      </w:r>
      <w:r>
        <w:rPr>
          <w:rFonts w:ascii="仿宋" w:hAnsi="仿宋" w:eastAsia="仿宋" w:cs="宋体"/>
          <w:bCs/>
          <w:sz w:val="28"/>
          <w:szCs w:val="28"/>
          <w:highlight w:val="none"/>
        </w:rPr>
        <w:t>采购联系人：</w:t>
      </w:r>
      <w:r>
        <w:rPr>
          <w:rFonts w:hint="eastAsia" w:ascii="仿宋" w:hAnsi="仿宋" w:eastAsia="仿宋" w:cs="宋体"/>
          <w:bCs/>
          <w:sz w:val="28"/>
          <w:szCs w:val="28"/>
          <w:highlight w:val="none"/>
          <w:lang w:val="en-US" w:eastAsia="zh-CN"/>
        </w:rPr>
        <w:t>缪鑫</w:t>
      </w:r>
      <w:r>
        <w:rPr>
          <w:rFonts w:ascii="仿宋" w:hAnsi="仿宋" w:eastAsia="仿宋" w:cs="宋体"/>
          <w:bCs/>
          <w:sz w:val="28"/>
          <w:szCs w:val="28"/>
          <w:highlight w:val="none"/>
        </w:rPr>
        <w:t>；电话</w:t>
      </w:r>
      <w:r>
        <w:rPr>
          <w:rFonts w:hint="eastAsia" w:ascii="仿宋" w:hAnsi="仿宋" w:eastAsia="仿宋" w:cs="宋体"/>
          <w:bCs/>
          <w:sz w:val="28"/>
          <w:szCs w:val="28"/>
          <w:highlight w:val="none"/>
        </w:rPr>
        <w:t>：</w:t>
      </w:r>
      <w:r>
        <w:rPr>
          <w:rFonts w:hint="eastAsia" w:ascii="仿宋" w:hAnsi="仿宋" w:eastAsia="仿宋" w:cs="宋体"/>
          <w:bCs/>
          <w:sz w:val="28"/>
          <w:szCs w:val="28"/>
          <w:highlight w:val="none"/>
          <w:lang w:val="en-US" w:eastAsia="zh-CN"/>
        </w:rPr>
        <w:t>59002989</w:t>
      </w:r>
      <w:r>
        <w:rPr>
          <w:rFonts w:ascii="仿宋" w:hAnsi="仿宋" w:eastAsia="仿宋" w:cs="宋体"/>
          <w:bCs/>
          <w:sz w:val="28"/>
          <w:szCs w:val="28"/>
          <w:highlight w:val="none"/>
        </w:rPr>
        <w:t>；</w:t>
      </w:r>
    </w:p>
    <w:p>
      <w:pPr>
        <w:numPr>
          <w:ilvl w:val="0"/>
          <w:numId w:val="0"/>
        </w:numPr>
        <w:adjustRightInd w:val="0"/>
        <w:snapToGrid w:val="0"/>
        <w:spacing w:line="360" w:lineRule="auto"/>
        <w:ind w:firstLine="560" w:firstLineChars="200"/>
        <w:jc w:val="left"/>
        <w:rPr>
          <w:rFonts w:hint="eastAsia" w:ascii="仿宋" w:hAnsi="仿宋" w:eastAsia="仿宋" w:cs="宋体"/>
          <w:bCs/>
          <w:sz w:val="28"/>
          <w:szCs w:val="28"/>
          <w:highlight w:val="none"/>
          <w:lang w:val="en-US" w:eastAsia="zh-CN"/>
        </w:rPr>
      </w:pPr>
      <w:r>
        <w:rPr>
          <w:rFonts w:hint="eastAsia" w:ascii="仿宋" w:hAnsi="仿宋" w:eastAsia="仿宋" w:cs="宋体"/>
          <w:bCs/>
          <w:sz w:val="28"/>
          <w:szCs w:val="28"/>
          <w:highlight w:val="none"/>
          <w:lang w:eastAsia="zh-CN"/>
        </w:rPr>
        <w:t>监督电话：机关纪委</w:t>
      </w:r>
      <w:r>
        <w:rPr>
          <w:rFonts w:hint="eastAsia" w:ascii="仿宋" w:hAnsi="仿宋" w:eastAsia="仿宋" w:cs="宋体"/>
          <w:bCs/>
          <w:sz w:val="28"/>
          <w:szCs w:val="28"/>
          <w:highlight w:val="none"/>
          <w:lang w:val="en-US" w:eastAsia="zh-CN"/>
        </w:rPr>
        <w:t xml:space="preserve"> 59002786。</w:t>
      </w:r>
    </w:p>
    <w:p>
      <w:pPr>
        <w:adjustRightInd w:val="0"/>
        <w:snapToGrid w:val="0"/>
        <w:spacing w:line="360" w:lineRule="auto"/>
        <w:jc w:val="center"/>
        <w:rPr>
          <w:rFonts w:ascii="仿宋" w:hAnsi="仿宋" w:eastAsia="仿宋" w:cs="宋体"/>
          <w:bCs/>
          <w:sz w:val="28"/>
          <w:szCs w:val="28"/>
          <w:highlight w:val="none"/>
          <w:lang w:eastAsia="zh-Hans"/>
        </w:rPr>
      </w:pPr>
      <w:r>
        <w:rPr>
          <w:rFonts w:ascii="仿宋" w:hAnsi="仿宋" w:eastAsia="仿宋" w:cs="宋体"/>
          <w:bCs/>
          <w:sz w:val="28"/>
          <w:szCs w:val="28"/>
          <w:highlight w:val="none"/>
        </w:rPr>
        <w:t xml:space="preserve">                                      </w:t>
      </w:r>
      <w:r>
        <w:rPr>
          <w:rFonts w:hint="eastAsia" w:ascii="仿宋" w:hAnsi="仿宋" w:eastAsia="仿宋" w:cs="宋体"/>
          <w:bCs/>
          <w:sz w:val="28"/>
          <w:szCs w:val="28"/>
          <w:highlight w:val="none"/>
        </w:rPr>
        <w:t>南通市生态环境</w:t>
      </w:r>
      <w:r>
        <w:rPr>
          <w:rFonts w:hint="eastAsia" w:ascii="仿宋" w:hAnsi="仿宋" w:eastAsia="仿宋" w:cs="宋体"/>
          <w:bCs/>
          <w:sz w:val="28"/>
          <w:szCs w:val="28"/>
          <w:highlight w:val="none"/>
          <w:lang w:val="en-US" w:eastAsia="zh-CN"/>
        </w:rPr>
        <w:t>监控中心</w:t>
      </w:r>
    </w:p>
    <w:p>
      <w:pPr>
        <w:adjustRightInd w:val="0"/>
        <w:snapToGrid w:val="0"/>
        <w:spacing w:line="360" w:lineRule="auto"/>
        <w:jc w:val="center"/>
        <w:rPr>
          <w:rFonts w:hint="eastAsia" w:ascii="仿宋" w:hAnsi="仿宋" w:eastAsia="仿宋" w:cs="宋体"/>
          <w:bCs/>
          <w:sz w:val="28"/>
          <w:szCs w:val="28"/>
          <w:highlight w:val="none"/>
        </w:rPr>
      </w:pPr>
      <w:r>
        <w:rPr>
          <w:rFonts w:ascii="仿宋" w:hAnsi="仿宋" w:eastAsia="仿宋" w:cs="宋体"/>
          <w:bCs/>
          <w:sz w:val="28"/>
          <w:szCs w:val="28"/>
          <w:highlight w:val="none"/>
        </w:rPr>
        <w:t xml:space="preserve">                                        </w:t>
      </w:r>
      <w:r>
        <w:rPr>
          <w:rFonts w:hint="eastAsia" w:ascii="仿宋" w:hAnsi="仿宋" w:eastAsia="仿宋" w:cs="宋体"/>
          <w:bCs/>
          <w:sz w:val="28"/>
          <w:szCs w:val="28"/>
          <w:highlight w:val="none"/>
        </w:rPr>
        <w:t>202</w:t>
      </w:r>
      <w:r>
        <w:rPr>
          <w:rFonts w:hint="eastAsia" w:ascii="仿宋" w:hAnsi="仿宋" w:eastAsia="仿宋" w:cs="宋体"/>
          <w:bCs/>
          <w:sz w:val="28"/>
          <w:szCs w:val="28"/>
          <w:highlight w:val="none"/>
          <w:lang w:val="en-US" w:eastAsia="zh-CN"/>
        </w:rPr>
        <w:t>4</w:t>
      </w:r>
      <w:r>
        <w:rPr>
          <w:rFonts w:hint="eastAsia" w:ascii="仿宋" w:hAnsi="仿宋" w:eastAsia="仿宋" w:cs="宋体"/>
          <w:bCs/>
          <w:sz w:val="28"/>
          <w:szCs w:val="28"/>
          <w:highlight w:val="none"/>
        </w:rPr>
        <w:t>年</w:t>
      </w:r>
      <w:r>
        <w:rPr>
          <w:rFonts w:hint="eastAsia" w:ascii="仿宋" w:hAnsi="仿宋" w:eastAsia="仿宋" w:cs="宋体"/>
          <w:bCs/>
          <w:sz w:val="28"/>
          <w:szCs w:val="28"/>
          <w:highlight w:val="none"/>
          <w:lang w:val="en-US" w:eastAsia="zh-CN"/>
        </w:rPr>
        <w:t>4</w:t>
      </w:r>
      <w:r>
        <w:rPr>
          <w:rFonts w:hint="eastAsia" w:ascii="仿宋" w:hAnsi="仿宋" w:eastAsia="仿宋" w:cs="宋体"/>
          <w:bCs/>
          <w:sz w:val="28"/>
          <w:szCs w:val="28"/>
          <w:highlight w:val="none"/>
        </w:rPr>
        <w:t>月</w:t>
      </w:r>
      <w:r>
        <w:rPr>
          <w:rFonts w:hint="eastAsia" w:ascii="仿宋" w:hAnsi="仿宋" w:eastAsia="仿宋" w:cs="宋体"/>
          <w:bCs/>
          <w:sz w:val="28"/>
          <w:szCs w:val="28"/>
          <w:highlight w:val="none"/>
          <w:lang w:val="en-US" w:eastAsia="zh-CN"/>
        </w:rPr>
        <w:t>24</w:t>
      </w:r>
      <w:r>
        <w:rPr>
          <w:rFonts w:hint="eastAsia" w:ascii="仿宋" w:hAnsi="仿宋" w:eastAsia="仿宋" w:cs="宋体"/>
          <w:bCs/>
          <w:sz w:val="28"/>
          <w:szCs w:val="28"/>
          <w:highlight w:val="none"/>
        </w:rPr>
        <w:t>日</w:t>
      </w:r>
    </w:p>
    <w:p>
      <w:pPr>
        <w:pStyle w:val="6"/>
        <w:spacing w:before="240" w:after="240"/>
      </w:pPr>
    </w:p>
    <w:p>
      <w:pPr>
        <w:adjustRightInd w:val="0"/>
        <w:snapToGrid w:val="0"/>
        <w:spacing w:line="360" w:lineRule="auto"/>
        <w:jc w:val="center"/>
        <w:rPr>
          <w:rFonts w:hint="eastAsia" w:ascii="仿宋" w:hAnsi="仿宋" w:eastAsia="仿宋" w:cs="宋体"/>
          <w:b/>
          <w:sz w:val="28"/>
          <w:szCs w:val="28"/>
        </w:rPr>
      </w:pPr>
      <w:r>
        <w:rPr>
          <w:rFonts w:ascii="仿宋" w:hAnsi="仿宋" w:eastAsia="仿宋" w:cs="宋体"/>
          <w:b/>
          <w:sz w:val="28"/>
          <w:szCs w:val="28"/>
        </w:rPr>
        <w:br w:type="page"/>
      </w:r>
      <w:r>
        <w:rPr>
          <w:rFonts w:hint="eastAsia" w:ascii="仿宋" w:hAnsi="仿宋" w:eastAsia="仿宋" w:cs="宋体"/>
          <w:b/>
          <w:sz w:val="32"/>
          <w:szCs w:val="32"/>
        </w:rPr>
        <w:t>第二章  采购项目要求</w:t>
      </w:r>
    </w:p>
    <w:p>
      <w:pPr>
        <w:adjustRightInd w:val="0"/>
        <w:snapToGrid w:val="0"/>
        <w:spacing w:line="360" w:lineRule="auto"/>
        <w:rPr>
          <w:rFonts w:hint="eastAsia" w:ascii="仿宋" w:hAnsi="仿宋" w:eastAsia="仿宋" w:cs="宋体"/>
          <w:b/>
          <w:sz w:val="28"/>
          <w:szCs w:val="28"/>
        </w:rPr>
      </w:pPr>
      <w:r>
        <w:rPr>
          <w:rFonts w:hint="eastAsia" w:ascii="仿宋" w:hAnsi="仿宋" w:eastAsia="仿宋" w:cs="宋体"/>
          <w:b/>
          <w:sz w:val="28"/>
          <w:szCs w:val="28"/>
        </w:rPr>
        <w:t>采购内容：</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90" w:lineRule="exact"/>
        <w:ind w:leftChars="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一、项目背景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南通市环境教育馆的网络控制室机房配备了一套科士达品牌的模块化UPS电源设备，电源机柜型号为科士达YMK3320-200KVA，模块型号为科士达YMK3300，用于在市电电力中断时，立即切换到备用电源蓄电池组应急供电，以保障机房设备的正常运行。该UPS电源于2018年投入使用，蓄电池已老化严重，在市电电力中断时已无法保障机房设备的正常运行。</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90" w:lineRule="exact"/>
        <w:ind w:leftChars="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二、需求清单</w:t>
      </w:r>
    </w:p>
    <w:tbl>
      <w:tblPr>
        <w:tblStyle w:val="10"/>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192"/>
        <w:gridCol w:w="544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top"/>
          </w:tcPr>
          <w:p>
            <w:pPr>
              <w:jc w:val="center"/>
              <w:rPr>
                <w:rFonts w:hint="eastAsia"/>
                <w:b/>
                <w:bCs/>
              </w:rPr>
            </w:pPr>
            <w:r>
              <w:rPr>
                <w:rFonts w:hint="eastAsia"/>
                <w:b/>
                <w:bCs/>
              </w:rPr>
              <w:t>序号</w:t>
            </w:r>
          </w:p>
        </w:tc>
        <w:tc>
          <w:tcPr>
            <w:tcW w:w="1192" w:type="dxa"/>
            <w:noWrap w:val="0"/>
            <w:vAlign w:val="top"/>
          </w:tcPr>
          <w:p>
            <w:pPr>
              <w:jc w:val="center"/>
              <w:rPr>
                <w:rFonts w:hint="eastAsia"/>
                <w:b/>
                <w:bCs/>
              </w:rPr>
            </w:pPr>
            <w:r>
              <w:rPr>
                <w:rFonts w:hint="eastAsia"/>
                <w:b/>
                <w:bCs/>
              </w:rPr>
              <w:t>设备名称</w:t>
            </w:r>
          </w:p>
        </w:tc>
        <w:tc>
          <w:tcPr>
            <w:tcW w:w="5441" w:type="dxa"/>
            <w:noWrap w:val="0"/>
            <w:vAlign w:val="top"/>
          </w:tcPr>
          <w:p>
            <w:pPr>
              <w:jc w:val="center"/>
              <w:rPr>
                <w:rFonts w:hint="eastAsia"/>
                <w:b/>
                <w:bCs/>
              </w:rPr>
            </w:pPr>
            <w:r>
              <w:rPr>
                <w:rFonts w:hint="eastAsia"/>
                <w:b/>
                <w:bCs/>
              </w:rPr>
              <w:t>参数及要求</w:t>
            </w:r>
          </w:p>
        </w:tc>
        <w:tc>
          <w:tcPr>
            <w:tcW w:w="1206" w:type="dxa"/>
            <w:noWrap w:val="0"/>
            <w:vAlign w:val="top"/>
          </w:tcPr>
          <w:p>
            <w:pPr>
              <w:jc w:val="center"/>
              <w:rPr>
                <w:rFonts w:hint="eastAsia"/>
                <w:b/>
                <w:bCs/>
              </w:rPr>
            </w:pPr>
            <w:r>
              <w:rPr>
                <w:rFonts w:hint="eastAsia"/>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rFonts w:hint="eastAsia"/>
              </w:rPr>
            </w:pPr>
            <w:r>
              <w:rPr>
                <w:rFonts w:hint="eastAsia"/>
              </w:rPr>
              <w:t>1</w:t>
            </w:r>
          </w:p>
        </w:tc>
        <w:tc>
          <w:tcPr>
            <w:tcW w:w="1192" w:type="dxa"/>
            <w:noWrap w:val="0"/>
            <w:vAlign w:val="center"/>
          </w:tcPr>
          <w:p>
            <w:pPr>
              <w:jc w:val="center"/>
              <w:rPr>
                <w:rFonts w:hint="eastAsia"/>
              </w:rPr>
            </w:pPr>
            <w:r>
              <w:rPr>
                <w:rFonts w:hint="eastAsia"/>
              </w:rPr>
              <w:t>蓄电池</w:t>
            </w:r>
          </w:p>
        </w:tc>
        <w:tc>
          <w:tcPr>
            <w:tcW w:w="5441" w:type="dxa"/>
            <w:noWrap w:val="0"/>
            <w:vAlign w:val="center"/>
          </w:tcPr>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1</w:t>
            </w:r>
            <w:r>
              <w:rPr>
                <w:rFonts w:hint="eastAsia" w:ascii="宋体" w:hAnsi="宋体" w:cs="宋体"/>
                <w:kern w:val="0"/>
                <w:szCs w:val="21"/>
                <w:highlight w:val="none"/>
              </w:rPr>
              <w:t>.提供的</w:t>
            </w:r>
            <w:r>
              <w:rPr>
                <w:rFonts w:hint="eastAsia" w:ascii="宋体" w:hAnsi="宋体" w:cs="宋体"/>
                <w:kern w:val="0"/>
                <w:szCs w:val="21"/>
                <w:highlight w:val="none"/>
                <w:lang w:val="en-US" w:eastAsia="zh-CN"/>
              </w:rPr>
              <w:t>12V100AH</w:t>
            </w:r>
            <w:r>
              <w:rPr>
                <w:rFonts w:hint="eastAsia" w:ascii="宋体" w:hAnsi="宋体" w:cs="宋体"/>
                <w:kern w:val="0"/>
                <w:szCs w:val="21"/>
                <w:highlight w:val="none"/>
              </w:rPr>
              <w:t>蓄电池必须包含：电池、电池连接线、电池所需的全部连接材料。</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2</w:t>
            </w:r>
            <w:r>
              <w:rPr>
                <w:rFonts w:hint="eastAsia" w:ascii="宋体" w:hAnsi="宋体" w:cs="宋体"/>
                <w:kern w:val="0"/>
                <w:szCs w:val="21"/>
                <w:highlight w:val="none"/>
              </w:rPr>
              <w:t>.电池接线端子必须满足本次采购项目的电缆接线要求。</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3</w:t>
            </w:r>
            <w:r>
              <w:rPr>
                <w:rFonts w:hint="eastAsia" w:ascii="宋体" w:hAnsi="宋体" w:cs="宋体"/>
                <w:kern w:val="0"/>
                <w:szCs w:val="21"/>
                <w:highlight w:val="none"/>
              </w:rPr>
              <w:t>.安全性：蓄电池应能承受50kPa的正压或负压而不破裂、不开胶，压力释放后壳体无残余变形。</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4</w:t>
            </w:r>
            <w:r>
              <w:rPr>
                <w:rFonts w:hint="eastAsia" w:ascii="宋体" w:hAnsi="宋体" w:cs="宋体"/>
                <w:kern w:val="0"/>
                <w:szCs w:val="21"/>
                <w:highlight w:val="none"/>
              </w:rPr>
              <w:t>.防酸雾性能：电池在正常工作中应无酸雾溢出。</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5</w:t>
            </w:r>
            <w:r>
              <w:rPr>
                <w:rFonts w:hint="eastAsia" w:ascii="宋体" w:hAnsi="宋体" w:cs="宋体"/>
                <w:kern w:val="0"/>
                <w:szCs w:val="21"/>
                <w:highlight w:val="none"/>
              </w:rPr>
              <w:t>.安全阀要求：安全阀应有自动开启和自动关闭的性能，其开阀压应是1-49kPa，闭阀压应是1-49KP。</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6</w:t>
            </w:r>
            <w:r>
              <w:rPr>
                <w:rFonts w:hint="eastAsia" w:ascii="宋体" w:hAnsi="宋体" w:cs="宋体"/>
                <w:kern w:val="0"/>
                <w:szCs w:val="21"/>
                <w:highlight w:val="none"/>
              </w:rPr>
              <w:t>.防爆性能：蓄电池在充电过程中遇有明火时内部不应被引爆。</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7</w:t>
            </w:r>
            <w:r>
              <w:rPr>
                <w:rFonts w:hint="eastAsia" w:ascii="宋体" w:hAnsi="宋体" w:cs="宋体"/>
                <w:kern w:val="0"/>
                <w:szCs w:val="21"/>
                <w:highlight w:val="none"/>
              </w:rPr>
              <w:t>.蓄电池容量保存率：蓄电池静置28天后其容量保存率不低于98%。</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.密封反应效率：蓄电池密封反应效率不低于97</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9</w:t>
            </w:r>
            <w:r>
              <w:rPr>
                <w:rFonts w:hint="eastAsia" w:ascii="宋体" w:hAnsi="宋体" w:cs="宋体"/>
                <w:kern w:val="0"/>
                <w:szCs w:val="21"/>
                <w:highlight w:val="none"/>
              </w:rPr>
              <w:t>.蓄电池端电压的均衡性：浮充状态24h后，各电池之间的端电压差≤160mV。</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0</w:t>
            </w:r>
            <w:r>
              <w:rPr>
                <w:rFonts w:hint="eastAsia" w:ascii="宋体" w:hAnsi="宋体" w:cs="宋体"/>
                <w:kern w:val="0"/>
                <w:szCs w:val="21"/>
                <w:highlight w:val="none"/>
              </w:rPr>
              <w:t>.容量一致性：同组蓄电池组10h容量实验时，最大实际容量与最小实际容量差值≤5%。</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1</w:t>
            </w:r>
            <w:r>
              <w:rPr>
                <w:rFonts w:hint="eastAsia" w:ascii="宋体" w:hAnsi="宋体" w:cs="宋体"/>
                <w:kern w:val="0"/>
                <w:szCs w:val="21"/>
                <w:highlight w:val="none"/>
              </w:rPr>
              <w:t>.过度放电：蓄电池按YT/T</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799-2010</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7.21节规定的方法试验，容量恢复值不小于95%。</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2</w:t>
            </w:r>
            <w:r>
              <w:rPr>
                <w:rFonts w:hint="eastAsia" w:ascii="宋体" w:hAnsi="宋体" w:cs="宋体"/>
                <w:kern w:val="0"/>
                <w:szCs w:val="21"/>
                <w:highlight w:val="none"/>
              </w:rPr>
              <w:t>.蓄电池在环境温度-15℃～45℃条件下能正常工作。</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3</w:t>
            </w:r>
            <w:r>
              <w:rPr>
                <w:rFonts w:hint="eastAsia" w:ascii="宋体" w:hAnsi="宋体" w:cs="宋体"/>
                <w:kern w:val="0"/>
                <w:szCs w:val="21"/>
                <w:highlight w:val="none"/>
              </w:rPr>
              <w:t>.蓄电池大电流放电：以30I10放电3min，极柱不熔断、内部汇流排不熔断，外观不出现异常。</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4</w:t>
            </w:r>
            <w:r>
              <w:rPr>
                <w:rFonts w:hint="eastAsia" w:ascii="宋体" w:hAnsi="宋体" w:cs="宋体"/>
                <w:kern w:val="0"/>
                <w:szCs w:val="21"/>
                <w:highlight w:val="none"/>
              </w:rPr>
              <w:t>.外观与结构：镀层牢固，漆面匀称，无剥落、锈蚀用裂痕等现象；电池表面平整，所有标牌、标记、文字符号应清晰、正确、整齐、牢固。</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5</w:t>
            </w:r>
            <w:r>
              <w:rPr>
                <w:rFonts w:hint="eastAsia" w:ascii="宋体" w:hAnsi="宋体" w:cs="宋体"/>
                <w:kern w:val="0"/>
                <w:szCs w:val="21"/>
                <w:highlight w:val="none"/>
              </w:rPr>
              <w:t>.10HR放电容量第1次循环不低于标识容量的95%,第3次循环应达到标识容量的100%。</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6</w:t>
            </w:r>
            <w:r>
              <w:rPr>
                <w:rFonts w:hint="eastAsia" w:ascii="宋体" w:hAnsi="宋体" w:cs="宋体"/>
                <w:kern w:val="0"/>
                <w:szCs w:val="21"/>
                <w:highlight w:val="none"/>
              </w:rPr>
              <w:t>.蓄电池产品需获得CE、UL、ROHS,泰尔认证证书，泰尔认证的9级抗震证书，IATF16949认证证书，以及污染物排放许可证书，须提供相应的的证书复印件。</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7</w:t>
            </w:r>
            <w:r>
              <w:rPr>
                <w:rFonts w:hint="eastAsia" w:ascii="宋体" w:hAnsi="宋体" w:cs="宋体"/>
                <w:kern w:val="0"/>
                <w:szCs w:val="21"/>
                <w:highlight w:val="none"/>
              </w:rPr>
              <w:t>.蓄电池产品必须拥有易于散热的技术，防止因环境温度过高造成电池过热而引起着火，须提供对应的 “易于散热的蓄电池” 国家级机构权威证明证书复印件。</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8</w:t>
            </w:r>
            <w:r>
              <w:rPr>
                <w:rFonts w:hint="eastAsia" w:ascii="宋体" w:hAnsi="宋体" w:cs="宋体"/>
                <w:kern w:val="0"/>
                <w:szCs w:val="21"/>
                <w:highlight w:val="none"/>
              </w:rPr>
              <w:t>.蓄电池必须拥有端极柱密封技术，防止因电池端子漏液发生短路起火，须提供对应的“阀控式铅酸蓄电池的端极柱密封结构”国家级机构权威证明证书复印件。</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19</w:t>
            </w:r>
            <w:r>
              <w:rPr>
                <w:rFonts w:hint="eastAsia" w:ascii="宋体" w:hAnsi="宋体" w:cs="宋体"/>
                <w:kern w:val="0"/>
                <w:szCs w:val="21"/>
                <w:highlight w:val="none"/>
              </w:rPr>
              <w:t>.蓄电池必须拥有高安全性，作为后备电源，蓄电池为重要的部门和设备提供电力保障，因此蓄电池的安全性至关重要；须提供对应的“高安全性蓄电池”国家级机构权威证明证书复印件，并加盖原厂公章。</w:t>
            </w:r>
          </w:p>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rPr>
              <w:t>2</w:t>
            </w:r>
            <w:r>
              <w:rPr>
                <w:rFonts w:hint="eastAsia" w:ascii="宋体" w:hAnsi="宋体" w:cs="宋体"/>
                <w:kern w:val="0"/>
                <w:szCs w:val="21"/>
                <w:highlight w:val="none"/>
                <w:lang w:val="en-US" w:eastAsia="zh-CN"/>
              </w:rPr>
              <w:t>0</w:t>
            </w:r>
            <w:r>
              <w:rPr>
                <w:rFonts w:hint="eastAsia" w:ascii="宋体" w:hAnsi="宋体" w:cs="宋体"/>
                <w:kern w:val="0"/>
                <w:szCs w:val="21"/>
                <w:highlight w:val="none"/>
              </w:rPr>
              <w:t>.供应商需提供蓄电池生产厂家针对此项目出具的售后质保承诺函复印件（</w:t>
            </w:r>
            <w:r>
              <w:rPr>
                <w:rFonts w:hint="eastAsia" w:ascii="宋体" w:hAnsi="宋体" w:cs="宋体"/>
                <w:kern w:val="0"/>
                <w:szCs w:val="21"/>
                <w:highlight w:val="none"/>
                <w:lang w:val="en-US" w:eastAsia="zh-CN"/>
              </w:rPr>
              <w:t>叁</w:t>
            </w:r>
            <w:r>
              <w:rPr>
                <w:rFonts w:hint="eastAsia" w:ascii="宋体" w:hAnsi="宋体" w:cs="宋体"/>
                <w:kern w:val="0"/>
                <w:szCs w:val="21"/>
                <w:highlight w:val="none"/>
              </w:rPr>
              <w:t>年原厂免费质保服务），并加盖原厂公章。</w:t>
            </w:r>
          </w:p>
          <w:p>
            <w:pPr>
              <w:numPr>
                <w:ilvl w:val="0"/>
                <w:numId w:val="0"/>
              </w:numPr>
              <w:jc w:val="both"/>
              <w:rPr>
                <w:rFonts w:hint="eastAsia" w:eastAsia="宋体"/>
                <w:highlight w:val="none"/>
                <w:lang w:eastAsia="zh-CN"/>
              </w:rPr>
            </w:pPr>
            <w:r>
              <w:rPr>
                <w:rFonts w:hint="eastAsia" w:ascii="宋体" w:hAnsi="宋体" w:cs="宋体"/>
                <w:kern w:val="0"/>
                <w:szCs w:val="21"/>
                <w:highlight w:val="none"/>
              </w:rPr>
              <w:t>2</w:t>
            </w:r>
            <w:r>
              <w:rPr>
                <w:rFonts w:hint="eastAsia" w:ascii="宋体" w:hAnsi="宋体" w:cs="宋体"/>
                <w:kern w:val="0"/>
                <w:szCs w:val="21"/>
                <w:highlight w:val="none"/>
                <w:lang w:val="en-US" w:eastAsia="zh-CN"/>
              </w:rPr>
              <w:t>1</w:t>
            </w:r>
            <w:r>
              <w:rPr>
                <w:rFonts w:hint="eastAsia" w:ascii="宋体" w:hAnsi="宋体" w:cs="宋体"/>
                <w:kern w:val="0"/>
                <w:szCs w:val="21"/>
                <w:highlight w:val="none"/>
              </w:rPr>
              <w:t>.供应商需提供蓄电池生产厂家针对此项目出具的项目授权函复印件，并加盖原厂公章。</w:t>
            </w:r>
            <w:r>
              <w:rPr>
                <w:rFonts w:hint="eastAsia" w:ascii="宋体" w:hAnsi="宋体" w:cs="宋体"/>
                <w:kern w:val="0"/>
                <w:szCs w:val="21"/>
                <w:highlight w:val="none"/>
              </w:rPr>
              <w:br w:type="textWrapping"/>
            </w:r>
            <w:r>
              <w:rPr>
                <w:rFonts w:hint="eastAsia" w:ascii="Times New Roman" w:hAnsi="Times New Roman" w:eastAsia="宋体" w:cs="Times New Roman"/>
                <w:b/>
                <w:bCs/>
                <w:kern w:val="2"/>
                <w:sz w:val="21"/>
                <w:szCs w:val="21"/>
                <w:lang w:val="en-US" w:eastAsia="zh-CN" w:bidi="ar-SA"/>
              </w:rPr>
              <w:t>（注：投标单位投标时需出具相关资质及证明文件</w:t>
            </w:r>
            <w:r>
              <w:rPr>
                <w:rFonts w:hint="eastAsia" w:cs="Times New Roman"/>
                <w:b/>
                <w:bCs/>
                <w:kern w:val="2"/>
                <w:sz w:val="21"/>
                <w:szCs w:val="21"/>
                <w:lang w:val="en-US" w:eastAsia="zh-CN" w:bidi="ar-SA"/>
              </w:rPr>
              <w:t>，</w:t>
            </w:r>
            <w:r>
              <w:rPr>
                <w:rFonts w:hint="eastAsia" w:ascii="Times New Roman" w:hAnsi="Times New Roman" w:eastAsia="宋体" w:cs="Times New Roman"/>
                <w:b/>
                <w:bCs/>
                <w:kern w:val="2"/>
                <w:sz w:val="21"/>
                <w:szCs w:val="21"/>
                <w:lang w:val="en-US" w:eastAsia="zh-CN" w:bidi="ar-SA"/>
              </w:rPr>
              <w:t>未提供视为无效投标。）</w:t>
            </w:r>
          </w:p>
        </w:tc>
        <w:tc>
          <w:tcPr>
            <w:tcW w:w="1206" w:type="dxa"/>
            <w:noWrap w:val="0"/>
            <w:vAlign w:val="center"/>
          </w:tcPr>
          <w:p>
            <w:pPr>
              <w:jc w:val="center"/>
              <w:rPr>
                <w:rFonts w:hint="default"/>
                <w:highlight w:val="none"/>
                <w:lang w:val="en-US"/>
              </w:rPr>
            </w:pPr>
            <w:r>
              <w:rPr>
                <w:rFonts w:hint="eastAsia"/>
                <w:highlight w:val="none"/>
                <w:lang w:val="en-US" w:eastAsia="zh-CN"/>
              </w:rPr>
              <w:t>120节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rFonts w:hint="eastAsia"/>
              </w:rPr>
            </w:pPr>
            <w:r>
              <w:t>2</w:t>
            </w:r>
          </w:p>
        </w:tc>
        <w:tc>
          <w:tcPr>
            <w:tcW w:w="1192" w:type="dxa"/>
            <w:noWrap w:val="0"/>
            <w:vAlign w:val="center"/>
          </w:tcPr>
          <w:p>
            <w:pPr>
              <w:jc w:val="center"/>
              <w:rPr>
                <w:rFonts w:hint="eastAsia" w:ascii="宋体" w:hAnsi="宋体" w:cs="宋体"/>
                <w:kern w:val="0"/>
                <w:szCs w:val="21"/>
                <w:lang w:val="en-US" w:eastAsia="zh-CN"/>
              </w:rPr>
            </w:pPr>
            <w:r>
              <w:rPr>
                <w:rFonts w:hint="eastAsia" w:ascii="宋体" w:hAnsi="宋体" w:cs="宋体"/>
                <w:kern w:val="0"/>
                <w:szCs w:val="21"/>
                <w:lang w:val="en-US" w:eastAsia="zh-CN"/>
              </w:rPr>
              <w:t>蓄电池</w:t>
            </w:r>
          </w:p>
          <w:p>
            <w:pPr>
              <w:jc w:val="center"/>
              <w:rPr>
                <w:rFonts w:hint="eastAsia" w:eastAsia="宋体"/>
                <w:lang w:val="en-US" w:eastAsia="zh-CN"/>
              </w:rPr>
            </w:pPr>
            <w:r>
              <w:rPr>
                <w:rFonts w:hint="eastAsia" w:ascii="宋体" w:hAnsi="宋体" w:cs="宋体"/>
                <w:kern w:val="0"/>
                <w:szCs w:val="21"/>
                <w:lang w:val="en-US" w:eastAsia="zh-CN"/>
              </w:rPr>
              <w:t>装卸及回收服务</w:t>
            </w:r>
          </w:p>
        </w:tc>
        <w:tc>
          <w:tcPr>
            <w:tcW w:w="5441" w:type="dxa"/>
            <w:noWrap w:val="0"/>
            <w:vAlign w:val="center"/>
          </w:tcPr>
          <w:p>
            <w:pPr>
              <w:numPr>
                <w:ilvl w:val="0"/>
                <w:numId w:val="0"/>
              </w:num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1、蓄电池</w:t>
            </w:r>
            <w:r>
              <w:rPr>
                <w:rFonts w:hint="eastAsia" w:ascii="宋体" w:hAnsi="宋体" w:cs="宋体"/>
                <w:kern w:val="0"/>
                <w:szCs w:val="21"/>
                <w:highlight w:val="none"/>
              </w:rPr>
              <w:t>送货</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搬运上楼</w:t>
            </w:r>
            <w:r>
              <w:rPr>
                <w:rFonts w:hint="eastAsia" w:ascii="宋体" w:hAnsi="宋体" w:cs="宋体"/>
                <w:kern w:val="0"/>
                <w:szCs w:val="21"/>
                <w:highlight w:val="none"/>
              </w:rPr>
              <w:t>及安装调试</w:t>
            </w:r>
            <w:r>
              <w:rPr>
                <w:rFonts w:hint="eastAsia" w:ascii="宋体" w:hAnsi="宋体" w:cs="宋体"/>
                <w:kern w:val="0"/>
                <w:szCs w:val="21"/>
                <w:highlight w:val="none"/>
                <w:lang w:eastAsia="zh-CN"/>
              </w:rPr>
              <w:t>；</w:t>
            </w:r>
          </w:p>
          <w:p>
            <w:pPr>
              <w:numPr>
                <w:ilvl w:val="0"/>
                <w:numId w:val="0"/>
              </w:numPr>
              <w:jc w:val="both"/>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2、从电池柜拆卸废旧蓄电池（</w:t>
            </w:r>
            <w:r>
              <w:rPr>
                <w:rFonts w:hint="eastAsia" w:ascii="宋体" w:hAnsi="宋体" w:cs="宋体"/>
                <w:kern w:val="0"/>
                <w:szCs w:val="21"/>
                <w:highlight w:val="none"/>
              </w:rPr>
              <w:t>12V-200AH</w:t>
            </w:r>
            <w:r>
              <w:rPr>
                <w:rFonts w:hint="eastAsia" w:ascii="宋体" w:hAnsi="宋体" w:cs="宋体"/>
                <w:kern w:val="0"/>
                <w:szCs w:val="21"/>
                <w:highlight w:val="none"/>
                <w:lang w:val="en-US" w:eastAsia="zh-CN"/>
              </w:rPr>
              <w:t>共120节）、搬运下楼、回收、运输。</w:t>
            </w:r>
          </w:p>
          <w:p>
            <w:pPr>
              <w:numPr>
                <w:ilvl w:val="0"/>
                <w:numId w:val="0"/>
              </w:numPr>
              <w:jc w:val="both"/>
              <w:rPr>
                <w:rFonts w:hint="default" w:ascii="宋体" w:hAnsi="宋体" w:cs="宋体"/>
                <w:kern w:val="0"/>
                <w:szCs w:val="21"/>
                <w:highlight w:val="none"/>
                <w:lang w:val="en-US" w:eastAsia="zh-CN"/>
              </w:rPr>
            </w:pPr>
            <w:r>
              <w:rPr>
                <w:rFonts w:hint="eastAsia" w:ascii="Times New Roman" w:hAnsi="Times New Roman" w:eastAsia="宋体" w:cs="Times New Roman"/>
                <w:b/>
                <w:bCs/>
                <w:kern w:val="2"/>
                <w:sz w:val="21"/>
                <w:szCs w:val="21"/>
                <w:lang w:val="en-US" w:eastAsia="zh-CN" w:bidi="ar-SA"/>
              </w:rPr>
              <w:t>（注：投标单位投标时需出具废旧电池回收单位相关有效资质，未提供视为无效投标。废旧电池处置后需提交处置凭证给采购单位备案，废旧电池回收费用抵扣计入本项目采购投标总报价中。</w:t>
            </w:r>
            <w:r>
              <w:rPr>
                <w:rFonts w:hint="eastAsia" w:cs="Times New Roman"/>
                <w:b/>
                <w:bCs/>
                <w:kern w:val="2"/>
                <w:sz w:val="21"/>
                <w:szCs w:val="21"/>
                <w:lang w:val="en-US" w:eastAsia="zh-CN" w:bidi="ar-SA"/>
              </w:rPr>
              <w:t>)</w:t>
            </w:r>
          </w:p>
        </w:tc>
        <w:tc>
          <w:tcPr>
            <w:tcW w:w="1206" w:type="dxa"/>
            <w:noWrap w:val="0"/>
            <w:vAlign w:val="center"/>
          </w:tcPr>
          <w:p>
            <w:pPr>
              <w:jc w:val="center"/>
              <w:rPr>
                <w:rFonts w:hint="default" w:eastAsia="宋体"/>
                <w:highlight w:val="none"/>
                <w:lang w:val="en-US" w:eastAsia="zh-CN"/>
              </w:rPr>
            </w:pPr>
            <w:r>
              <w:rPr>
                <w:rFonts w:hint="eastAsia"/>
                <w:highlight w:val="none"/>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rFonts w:hint="default" w:eastAsia="宋体"/>
                <w:lang w:val="en-US" w:eastAsia="zh-CN"/>
              </w:rPr>
            </w:pPr>
            <w:r>
              <w:rPr>
                <w:rFonts w:hint="eastAsia"/>
                <w:lang w:val="en-US" w:eastAsia="zh-CN"/>
              </w:rPr>
              <w:t>3</w:t>
            </w:r>
          </w:p>
        </w:tc>
        <w:tc>
          <w:tcPr>
            <w:tcW w:w="1192" w:type="dxa"/>
            <w:noWrap w:val="0"/>
            <w:vAlign w:val="center"/>
          </w:tcPr>
          <w:p>
            <w:pPr>
              <w:jc w:val="center"/>
              <w:rPr>
                <w:rFonts w:hint="eastAsia" w:ascii="宋体" w:hAnsi="宋体" w:cs="宋体"/>
                <w:kern w:val="0"/>
                <w:szCs w:val="21"/>
                <w:lang w:val="en-US" w:eastAsia="zh-CN"/>
              </w:rPr>
            </w:pPr>
            <w:r>
              <w:rPr>
                <w:rFonts w:hint="eastAsia" w:ascii="宋体" w:hAnsi="宋体" w:cs="宋体"/>
                <w:kern w:val="0"/>
                <w:szCs w:val="21"/>
                <w:lang w:val="en-US" w:eastAsia="zh-CN"/>
              </w:rPr>
              <w:t>UPS</w:t>
            </w:r>
          </w:p>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检修服务</w:t>
            </w:r>
          </w:p>
        </w:tc>
        <w:tc>
          <w:tcPr>
            <w:tcW w:w="5441" w:type="dxa"/>
            <w:noWrap w:val="0"/>
            <w:vAlign w:val="top"/>
          </w:tcPr>
          <w:p>
            <w:pPr>
              <w:jc w:val="both"/>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1、检测UPS主机设备故障情况并修复至正常运行状态，修复费用含在本次采购价内；</w:t>
            </w:r>
          </w:p>
          <w:p>
            <w:p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2、</w:t>
            </w:r>
            <w:r>
              <w:rPr>
                <w:rFonts w:hint="eastAsia" w:ascii="宋体" w:hAnsi="宋体" w:cs="宋体"/>
                <w:kern w:val="0"/>
                <w:szCs w:val="21"/>
                <w:highlight w:val="none"/>
              </w:rPr>
              <w:t>在不影响正常使用的情况下对UPS主机设备进行除尘清理，确保通风散热良好</w:t>
            </w:r>
            <w:r>
              <w:rPr>
                <w:rFonts w:hint="eastAsia" w:ascii="宋体" w:hAnsi="宋体" w:cs="宋体"/>
                <w:kern w:val="0"/>
                <w:szCs w:val="21"/>
                <w:highlight w:val="none"/>
                <w:lang w:eastAsia="zh-CN"/>
              </w:rPr>
              <w:t>；</w:t>
            </w:r>
          </w:p>
          <w:p>
            <w:p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3、</w:t>
            </w:r>
            <w:r>
              <w:rPr>
                <w:rFonts w:hint="eastAsia" w:ascii="宋体" w:hAnsi="宋体" w:cs="宋体"/>
                <w:kern w:val="0"/>
                <w:szCs w:val="21"/>
                <w:highlight w:val="none"/>
              </w:rPr>
              <w:t>对所有部件进行物理检查，确保所有连接处紧固无松动，所有控制线路和带电电线路密封良好</w:t>
            </w:r>
            <w:r>
              <w:rPr>
                <w:rFonts w:hint="eastAsia" w:ascii="宋体" w:hAnsi="宋体" w:cs="宋体"/>
                <w:kern w:val="0"/>
                <w:szCs w:val="21"/>
                <w:highlight w:val="none"/>
                <w:lang w:eastAsia="zh-CN"/>
              </w:rPr>
              <w:t>；</w:t>
            </w:r>
          </w:p>
          <w:p>
            <w:pPr>
              <w:jc w:val="both"/>
              <w:rPr>
                <w:rFonts w:hint="eastAsia" w:ascii="宋体" w:hAnsi="宋体" w:cs="宋体"/>
                <w:kern w:val="0"/>
                <w:szCs w:val="21"/>
                <w:highlight w:val="none"/>
                <w:lang w:eastAsia="zh-CN"/>
              </w:rPr>
            </w:pPr>
            <w:r>
              <w:rPr>
                <w:rFonts w:hint="eastAsia" w:ascii="宋体" w:hAnsi="宋体" w:cs="宋体"/>
                <w:kern w:val="0"/>
                <w:szCs w:val="21"/>
                <w:highlight w:val="none"/>
                <w:lang w:val="en-US" w:eastAsia="zh-CN"/>
              </w:rPr>
              <w:t>4、</w:t>
            </w:r>
            <w:r>
              <w:rPr>
                <w:rFonts w:hint="eastAsia" w:ascii="宋体" w:hAnsi="宋体" w:cs="宋体"/>
                <w:kern w:val="0"/>
                <w:szCs w:val="21"/>
                <w:highlight w:val="none"/>
              </w:rPr>
              <w:t>对UPS所有参数进行检查和调整，确保设备工作状态最佳。</w:t>
            </w:r>
          </w:p>
        </w:tc>
        <w:tc>
          <w:tcPr>
            <w:tcW w:w="1206" w:type="dxa"/>
            <w:noWrap w:val="0"/>
            <w:vAlign w:val="center"/>
          </w:tcPr>
          <w:p>
            <w:pPr>
              <w:jc w:val="center"/>
              <w:rPr>
                <w:rFonts w:hint="default" w:eastAsia="宋体"/>
                <w:lang w:val="en-US" w:eastAsia="zh-CN"/>
              </w:rPr>
            </w:pPr>
            <w:r>
              <w:rPr>
                <w:rFonts w:hint="eastAsia"/>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rFonts w:hint="default"/>
                <w:lang w:val="en-US" w:eastAsia="zh-CN"/>
              </w:rPr>
            </w:pPr>
            <w:r>
              <w:rPr>
                <w:rFonts w:hint="eastAsia"/>
                <w:lang w:val="en-US" w:eastAsia="zh-CN"/>
              </w:rPr>
              <w:t>4</w:t>
            </w:r>
          </w:p>
        </w:tc>
        <w:tc>
          <w:tcPr>
            <w:tcW w:w="1192" w:type="dxa"/>
            <w:noWrap w:val="0"/>
            <w:vAlign w:val="center"/>
          </w:tcPr>
          <w:p>
            <w:pPr>
              <w:jc w:val="center"/>
              <w:rPr>
                <w:rFonts w:hint="eastAsia" w:ascii="宋体" w:hAnsi="宋体" w:cs="宋体"/>
                <w:kern w:val="0"/>
                <w:szCs w:val="21"/>
                <w:lang w:val="en-US" w:eastAsia="zh-CN"/>
              </w:rPr>
            </w:pPr>
            <w:r>
              <w:rPr>
                <w:rFonts w:hint="eastAsia" w:ascii="宋体" w:hAnsi="宋体" w:cs="宋体"/>
                <w:kern w:val="0"/>
                <w:szCs w:val="21"/>
                <w:lang w:val="en-US" w:eastAsia="zh-CN"/>
              </w:rPr>
              <w:t>UPS</w:t>
            </w:r>
          </w:p>
          <w:p>
            <w:pPr>
              <w:jc w:val="center"/>
              <w:rPr>
                <w:rFonts w:hint="default" w:ascii="宋体" w:hAnsi="宋体" w:cs="宋体"/>
                <w:kern w:val="0"/>
                <w:szCs w:val="21"/>
                <w:lang w:val="en-US" w:eastAsia="zh-CN"/>
              </w:rPr>
            </w:pPr>
            <w:r>
              <w:rPr>
                <w:rFonts w:hint="eastAsia" w:ascii="宋体" w:hAnsi="宋体" w:cs="宋体"/>
                <w:kern w:val="0"/>
                <w:szCs w:val="21"/>
                <w:lang w:val="en-US" w:eastAsia="zh-CN"/>
              </w:rPr>
              <w:t>维护服务</w:t>
            </w:r>
          </w:p>
        </w:tc>
        <w:tc>
          <w:tcPr>
            <w:tcW w:w="5441" w:type="dxa"/>
            <w:noWrap w:val="0"/>
            <w:vAlign w:val="top"/>
          </w:tcPr>
          <w:p>
            <w:pPr>
              <w:numPr>
                <w:ilvl w:val="0"/>
                <w:numId w:val="0"/>
              </w:numPr>
              <w:jc w:val="both"/>
              <w:rPr>
                <w:rFonts w:hint="default" w:ascii="宋体" w:hAnsi="宋体"/>
                <w:szCs w:val="21"/>
                <w:highlight w:val="none"/>
                <w:lang w:val="en-US" w:eastAsia="zh-CN"/>
              </w:rPr>
            </w:pPr>
            <w:r>
              <w:rPr>
                <w:rFonts w:hint="eastAsia" w:ascii="宋体" w:hAnsi="宋体"/>
                <w:szCs w:val="21"/>
                <w:highlight w:val="none"/>
                <w:lang w:val="en-US" w:eastAsia="zh-CN"/>
              </w:rPr>
              <w:t>1、供应商技术人员定期现场巡检，自安装完毕之日起三年中，每年至少上门做一次内阻测试与放电测试，并提供相关报告；</w:t>
            </w:r>
          </w:p>
          <w:p>
            <w:pPr>
              <w:numPr>
                <w:ilvl w:val="0"/>
                <w:numId w:val="0"/>
              </w:numPr>
              <w:jc w:val="both"/>
              <w:rPr>
                <w:rFonts w:hint="default" w:ascii="宋体" w:hAnsi="宋体"/>
                <w:szCs w:val="21"/>
                <w:highlight w:val="none"/>
                <w:lang w:val="en-US" w:eastAsia="zh-CN"/>
              </w:rPr>
            </w:pPr>
            <w:r>
              <w:rPr>
                <w:rFonts w:hint="eastAsia" w:ascii="宋体" w:hAnsi="宋体"/>
                <w:szCs w:val="21"/>
                <w:highlight w:val="none"/>
                <w:lang w:val="en-US" w:eastAsia="zh-CN"/>
              </w:rPr>
              <w:t>2、提供原厂三年7*24小时不间断热线服务及现场服务，发生故障，需在接到通知后48小时内携带备件到达现场解决问题；</w:t>
            </w:r>
          </w:p>
          <w:p>
            <w:pPr>
              <w:numPr>
                <w:ilvl w:val="0"/>
                <w:numId w:val="0"/>
              </w:numPr>
              <w:jc w:val="both"/>
              <w:rPr>
                <w:rFonts w:hint="default" w:ascii="宋体" w:hAnsi="宋体" w:cs="宋体"/>
                <w:sz w:val="24"/>
                <w:szCs w:val="24"/>
                <w:highlight w:val="none"/>
                <w:lang w:val="en-US" w:eastAsia="zh-CN"/>
              </w:rPr>
            </w:pPr>
            <w:r>
              <w:rPr>
                <w:rFonts w:hint="eastAsia" w:ascii="宋体" w:hAnsi="宋体"/>
                <w:szCs w:val="21"/>
                <w:highlight w:val="none"/>
                <w:lang w:val="en-US" w:eastAsia="zh-CN"/>
              </w:rPr>
              <w:t>3、对设备故障，造成元器件损坏的，更换元器件免收修理费。</w:t>
            </w:r>
          </w:p>
        </w:tc>
        <w:tc>
          <w:tcPr>
            <w:tcW w:w="1206" w:type="dxa"/>
            <w:noWrap w:val="0"/>
            <w:vAlign w:val="center"/>
          </w:tcPr>
          <w:p>
            <w:pPr>
              <w:jc w:val="center"/>
              <w:rPr>
                <w:rFonts w:hint="default"/>
                <w:highlight w:val="none"/>
                <w:lang w:val="en-US" w:eastAsia="zh-CN"/>
              </w:rPr>
            </w:pPr>
            <w:r>
              <w:rPr>
                <w:rFonts w:hint="eastAsia"/>
                <w:highlight w:val="none"/>
                <w:lang w:val="en-US" w:eastAsia="zh-CN"/>
              </w:rPr>
              <w:t>1项</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0" w:lineRule="exact"/>
        <w:ind w:leftChars="0"/>
        <w:textAlignment w:val="auto"/>
        <w:rPr>
          <w:rFonts w:hint="eastAsia" w:ascii="宋体" w:hAnsi="宋体" w:cs="宋体"/>
          <w:kern w:val="0"/>
          <w:szCs w:val="21"/>
          <w:lang w:val="en-US" w:eastAsia="zh-CN"/>
        </w:rPr>
      </w:pPr>
      <w:r>
        <w:rPr>
          <w:rFonts w:hint="eastAsia" w:ascii="Times New Roman" w:hAnsi="Times New Roman" w:eastAsia="宋体" w:cs="Times New Roman"/>
          <w:b/>
          <w:bCs/>
          <w:kern w:val="2"/>
          <w:sz w:val="21"/>
          <w:szCs w:val="21"/>
          <w:lang w:val="en-US" w:eastAsia="zh-CN"/>
        </w:rPr>
        <w:t>注：蓄电池安装、拆卸，UPS检修、维护过程中，</w:t>
      </w:r>
      <w:r>
        <w:rPr>
          <w:rFonts w:hint="eastAsia" w:ascii="Times New Roman" w:hAnsi="Times New Roman" w:cs="Times New Roman"/>
          <w:kern w:val="2"/>
          <w:sz w:val="21"/>
          <w:szCs w:val="21"/>
          <w:lang w:val="en-US" w:eastAsia="zh-CN"/>
        </w:rPr>
        <w:t>机房不得停电</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90" w:lineRule="exact"/>
        <w:ind w:leftChars="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三、售后服务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lang w:val="en-US" w:eastAsia="zh-CN"/>
        </w:rPr>
      </w:pPr>
      <w:r>
        <w:rPr>
          <w:rFonts w:hint="eastAsia" w:ascii="Times New Roman" w:hAnsi="Times New Roman" w:eastAsia="仿宋_GB2312" w:cs="Times New Roman"/>
          <w:strike w:val="0"/>
          <w:dstrike w:val="0"/>
          <w:sz w:val="28"/>
          <w:szCs w:val="28"/>
          <w:lang w:val="en-US" w:eastAsia="zh-CN"/>
        </w:rPr>
        <w:t>1、中标方负责所供设备的包装和运输，并承担因此发生的一切费用。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lang w:val="en-US" w:eastAsia="zh-CN"/>
        </w:rPr>
      </w:pPr>
      <w:r>
        <w:rPr>
          <w:rFonts w:hint="eastAsia" w:ascii="Times New Roman" w:hAnsi="Times New Roman" w:eastAsia="仿宋_GB2312" w:cs="Times New Roman"/>
          <w:strike w:val="0"/>
          <w:dstrike w:val="0"/>
          <w:sz w:val="28"/>
          <w:szCs w:val="28"/>
          <w:lang w:val="en-US" w:eastAsia="zh-CN"/>
        </w:rPr>
        <w:t>2、中标方提供设备安装调试、开通和运行，提供设备使用培训，并承担因此发生的一切费用。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lang w:val="en-US" w:eastAsia="zh-CN"/>
        </w:rPr>
      </w:pPr>
      <w:r>
        <w:rPr>
          <w:rFonts w:hint="eastAsia" w:ascii="Times New Roman" w:hAnsi="Times New Roman" w:eastAsia="仿宋_GB2312" w:cs="Times New Roman"/>
          <w:strike w:val="0"/>
          <w:dstrike w:val="0"/>
          <w:sz w:val="28"/>
          <w:szCs w:val="28"/>
          <w:lang w:val="en-US" w:eastAsia="zh-CN"/>
        </w:rPr>
        <w:t>3、中标方必须保证所提供的设备为原厂全新，具有相关质保证书，并完全符合招标文件规定的技术指标的要求。中标方需配合采购方完成验收工作，验收过程中发现设备不符合上述要求的，将视作不合格产品，采购方有权终止合同，造成的一切损失由中标方承担。</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lang w:val="en-US" w:eastAsia="zh-CN"/>
        </w:rPr>
      </w:pPr>
      <w:r>
        <w:rPr>
          <w:rFonts w:hint="eastAsia" w:ascii="Times New Roman" w:hAnsi="Times New Roman" w:eastAsia="仿宋_GB2312" w:cs="Times New Roman"/>
          <w:strike w:val="0"/>
          <w:dstrike w:val="0"/>
          <w:sz w:val="28"/>
          <w:szCs w:val="28"/>
          <w:lang w:val="en-US" w:eastAsia="zh-CN"/>
        </w:rPr>
        <w:t>4、验收合格之日起计算，产品提供三年原厂质保服务（蓄电池质保期内电池容量大于原容量的60%，3年所有部件及人工费用全免）。</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90" w:lineRule="exact"/>
        <w:ind w:leftChars="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四、其他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highlight w:val="none"/>
          <w:lang w:val="en-US" w:eastAsia="zh-CN"/>
        </w:rPr>
      </w:pPr>
      <w:r>
        <w:rPr>
          <w:rFonts w:hint="eastAsia" w:ascii="Times New Roman" w:hAnsi="Times New Roman" w:eastAsia="仿宋_GB2312" w:cs="Times New Roman"/>
          <w:strike w:val="0"/>
          <w:dstrike w:val="0"/>
          <w:sz w:val="28"/>
          <w:szCs w:val="28"/>
          <w:highlight w:val="none"/>
          <w:lang w:val="en-US" w:eastAsia="zh-CN"/>
        </w:rPr>
        <w:t>1、签定合同日期：自成交通知书发出之日起15日内按时签约。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eastAsia="仿宋_GB2312" w:cs="Times New Roman"/>
          <w:strike w:val="0"/>
          <w:dstrike w:val="0"/>
          <w:sz w:val="28"/>
          <w:szCs w:val="28"/>
          <w:highlight w:val="none"/>
          <w:lang w:val="en-US" w:eastAsia="zh-CN"/>
        </w:rPr>
      </w:pPr>
      <w:r>
        <w:rPr>
          <w:rFonts w:hint="eastAsia" w:ascii="Times New Roman" w:hAnsi="Times New Roman" w:eastAsia="仿宋_GB2312" w:cs="Times New Roman"/>
          <w:strike w:val="0"/>
          <w:dstrike w:val="0"/>
          <w:sz w:val="28"/>
          <w:szCs w:val="28"/>
          <w:highlight w:val="none"/>
          <w:lang w:val="en-US" w:eastAsia="zh-CN"/>
        </w:rPr>
        <w:t>2、项目服务期：</w:t>
      </w:r>
      <w:r>
        <w:rPr>
          <w:rFonts w:hint="eastAsia" w:eastAsia="仿宋_GB2312" w:cs="Times New Roman"/>
          <w:strike w:val="0"/>
          <w:dstrike w:val="0"/>
          <w:sz w:val="28"/>
          <w:szCs w:val="28"/>
          <w:highlight w:val="none"/>
          <w:lang w:val="en-US" w:eastAsia="zh-CN"/>
        </w:rPr>
        <w:t>合同签订后7个工作日内，应完成蓄电池安装与拆卸，并验收。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highlight w:val="none"/>
          <w:lang w:val="en-US" w:eastAsia="zh-CN"/>
        </w:rPr>
      </w:pPr>
      <w:r>
        <w:rPr>
          <w:rFonts w:hint="eastAsia" w:ascii="Times New Roman" w:hAnsi="Times New Roman" w:eastAsia="仿宋_GB2312" w:cs="Times New Roman"/>
          <w:strike w:val="0"/>
          <w:dstrike w:val="0"/>
          <w:sz w:val="28"/>
          <w:szCs w:val="28"/>
          <w:highlight w:val="none"/>
          <w:lang w:val="en-US" w:eastAsia="zh-CN"/>
        </w:rPr>
        <w:t>3、服务地点：采购方指定地点。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firstLine="560" w:firstLineChars="200"/>
        <w:textAlignment w:val="auto"/>
        <w:rPr>
          <w:rFonts w:hint="eastAsia" w:ascii="Times New Roman" w:hAnsi="Times New Roman" w:eastAsia="仿宋_GB2312" w:cs="Times New Roman"/>
          <w:strike w:val="0"/>
          <w:dstrike w:val="0"/>
          <w:sz w:val="28"/>
          <w:szCs w:val="28"/>
          <w:lang w:val="en-US" w:eastAsia="zh-CN"/>
        </w:rPr>
      </w:pPr>
      <w:r>
        <w:rPr>
          <w:rFonts w:hint="eastAsia" w:ascii="Times New Roman" w:hAnsi="Times New Roman" w:eastAsia="仿宋_GB2312" w:cs="Times New Roman"/>
          <w:strike w:val="0"/>
          <w:dstrike w:val="0"/>
          <w:sz w:val="28"/>
          <w:szCs w:val="28"/>
          <w:highlight w:val="none"/>
          <w:lang w:val="en-US" w:eastAsia="zh-CN"/>
        </w:rPr>
        <w:t>4、付款方式：合同签订生</w:t>
      </w:r>
      <w:r>
        <w:rPr>
          <w:rFonts w:hint="eastAsia" w:ascii="Times New Roman" w:hAnsi="Times New Roman" w:eastAsia="仿宋_GB2312" w:cs="Times New Roman"/>
          <w:strike w:val="0"/>
          <w:dstrike w:val="0"/>
          <w:sz w:val="28"/>
          <w:szCs w:val="28"/>
          <w:lang w:val="en-US" w:eastAsia="zh-CN"/>
        </w:rPr>
        <w:t>效后，采购方自收到合格发票后的15日内，支付合同总价款的50%，作为项目服务实施的预付款；实施完成后，采购方凭供应方的正式发票，在15日内支付剩余50%款项。</w:t>
      </w:r>
    </w:p>
    <w:p>
      <w:pPr>
        <w:pStyle w:val="13"/>
        <w:ind w:left="0" w:leftChars="0" w:firstLine="0" w:firstLineChars="0"/>
      </w:pPr>
    </w:p>
    <w:p>
      <w:pPr>
        <w:rPr>
          <w:rFonts w:hint="eastAsia" w:ascii="仿宋" w:hAnsi="仿宋" w:eastAsia="仿宋" w:cs="宋体"/>
          <w:b/>
          <w:sz w:val="28"/>
          <w:szCs w:val="28"/>
        </w:rPr>
      </w:pPr>
      <w:r>
        <w:rPr>
          <w:rFonts w:hint="eastAsia" w:ascii="仿宋" w:hAnsi="仿宋" w:eastAsia="仿宋" w:cs="宋体"/>
          <w:b/>
          <w:sz w:val="28"/>
          <w:szCs w:val="28"/>
        </w:rPr>
        <w:br w:type="page"/>
      </w:r>
    </w:p>
    <w:p>
      <w:pPr>
        <w:adjustRightInd w:val="0"/>
        <w:snapToGrid w:val="0"/>
        <w:spacing w:line="360" w:lineRule="auto"/>
        <w:jc w:val="center"/>
        <w:rPr>
          <w:rFonts w:hint="eastAsia" w:ascii="仿宋" w:hAnsi="仿宋" w:eastAsia="仿宋" w:cs="宋体"/>
          <w:b/>
          <w:sz w:val="28"/>
          <w:szCs w:val="28"/>
        </w:rPr>
      </w:pPr>
      <w:r>
        <w:rPr>
          <w:rFonts w:hint="eastAsia" w:ascii="仿宋" w:hAnsi="仿宋" w:eastAsia="仿宋" w:cs="宋体"/>
          <w:b/>
          <w:sz w:val="28"/>
          <w:szCs w:val="28"/>
        </w:rPr>
        <w:t>第三章 投标须知</w:t>
      </w:r>
    </w:p>
    <w:p>
      <w:pPr>
        <w:widowControl/>
        <w:shd w:val="clear" w:color="auto" w:fill="FFFFFF"/>
        <w:adjustRightInd w:val="0"/>
        <w:snapToGrid w:val="0"/>
        <w:spacing w:line="360" w:lineRule="auto"/>
        <w:ind w:firstLine="560"/>
        <w:jc w:val="left"/>
        <w:rPr>
          <w:rFonts w:hint="eastAsia" w:ascii="仿宋" w:hAnsi="仿宋" w:eastAsia="仿宋" w:cs="宋体"/>
          <w:b/>
          <w:sz w:val="28"/>
          <w:szCs w:val="28"/>
        </w:rPr>
      </w:pPr>
      <w:r>
        <w:rPr>
          <w:rFonts w:hint="eastAsia" w:ascii="仿宋" w:hAnsi="仿宋" w:eastAsia="仿宋" w:cs="宋体"/>
          <w:b/>
          <w:sz w:val="28"/>
          <w:szCs w:val="28"/>
        </w:rPr>
        <w:t>1. 本次招标的评标方法采用最低价成交法。即在满足招标文件资格性审查的要求前提下，按照投标人的投标报价，以</w:t>
      </w:r>
      <w:r>
        <w:rPr>
          <w:rFonts w:hint="eastAsia" w:ascii="仿宋" w:hAnsi="仿宋" w:eastAsia="仿宋" w:cs="宋体"/>
          <w:b/>
          <w:sz w:val="28"/>
          <w:szCs w:val="28"/>
          <w:lang w:eastAsia="zh-CN"/>
        </w:rPr>
        <w:t>综合</w:t>
      </w:r>
      <w:r>
        <w:rPr>
          <w:rFonts w:hint="eastAsia" w:ascii="仿宋" w:hAnsi="仿宋" w:eastAsia="仿宋" w:cs="宋体"/>
          <w:b/>
          <w:sz w:val="28"/>
          <w:szCs w:val="28"/>
        </w:rPr>
        <w:t>报价最低的投标人作为成交供应商的评标办法。若招投标过程中出现投标单位报价相同的情况，则由招标人随机抽签确定成交供应商。</w:t>
      </w:r>
    </w:p>
    <w:p>
      <w:pPr>
        <w:adjustRightInd w:val="0"/>
        <w:snapToGrid w:val="0"/>
        <w:spacing w:line="360" w:lineRule="auto"/>
        <w:ind w:firstLine="562" w:firstLineChars="200"/>
        <w:rPr>
          <w:rFonts w:hint="eastAsia" w:ascii="仿宋" w:hAnsi="仿宋" w:eastAsia="仿宋" w:cs="宋体"/>
          <w:sz w:val="28"/>
          <w:szCs w:val="28"/>
        </w:rPr>
      </w:pPr>
      <w:r>
        <w:rPr>
          <w:rFonts w:hint="eastAsia" w:ascii="仿宋" w:hAnsi="仿宋" w:eastAsia="仿宋" w:cs="宋体"/>
          <w:b/>
          <w:sz w:val="28"/>
          <w:szCs w:val="28"/>
        </w:rPr>
        <w:t>2、</w:t>
      </w:r>
      <w:r>
        <w:rPr>
          <w:rFonts w:hint="eastAsia" w:ascii="仿宋" w:hAnsi="仿宋" w:eastAsia="仿宋" w:cs="宋体"/>
          <w:sz w:val="28"/>
          <w:szCs w:val="28"/>
        </w:rPr>
        <w:t>投标文件（投标响应文件）：投标人必须按照本采购文件要求制作投标文件（投标响应文件），投标文件（投标响应文件）内容见“第四章 投标文件格式”。</w:t>
      </w:r>
    </w:p>
    <w:p>
      <w:pPr>
        <w:tabs>
          <w:tab w:val="left" w:pos="720"/>
        </w:tabs>
        <w:adjustRightInd w:val="0"/>
        <w:snapToGrid w:val="0"/>
        <w:spacing w:line="360" w:lineRule="auto"/>
        <w:ind w:firstLine="560" w:firstLineChars="200"/>
        <w:rPr>
          <w:rFonts w:hint="eastAsia" w:ascii="仿宋" w:hAnsi="仿宋" w:eastAsia="仿宋" w:cs="宋体"/>
          <w:sz w:val="28"/>
          <w:szCs w:val="28"/>
          <w:highlight w:val="none"/>
        </w:rPr>
      </w:pPr>
      <w:r>
        <w:rPr>
          <w:rFonts w:hint="eastAsia" w:ascii="仿宋" w:hAnsi="仿宋" w:eastAsia="仿宋" w:cs="宋体"/>
          <w:sz w:val="28"/>
          <w:szCs w:val="28"/>
        </w:rPr>
        <w:t>3.投标保证金：本项目无需</w:t>
      </w:r>
      <w:r>
        <w:rPr>
          <w:rFonts w:ascii="仿宋" w:hAnsi="仿宋" w:eastAsia="仿宋" w:cs="宋体"/>
          <w:sz w:val="28"/>
          <w:szCs w:val="28"/>
          <w:highlight w:val="none"/>
        </w:rPr>
        <w:t>投标保证金。</w:t>
      </w:r>
    </w:p>
    <w:p>
      <w:pPr>
        <w:tabs>
          <w:tab w:val="left" w:pos="720"/>
        </w:tabs>
        <w:adjustRightInd w:val="0"/>
        <w:snapToGrid w:val="0"/>
        <w:spacing w:line="360" w:lineRule="auto"/>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.投标文件递交时间：</w:t>
      </w:r>
      <w:r>
        <w:rPr>
          <w:rFonts w:hint="eastAsia" w:ascii="仿宋" w:hAnsi="仿宋" w:eastAsia="仿宋" w:cs="宋体"/>
          <w:b/>
          <w:bCs/>
          <w:sz w:val="28"/>
          <w:szCs w:val="28"/>
          <w:highlight w:val="none"/>
        </w:rPr>
        <w:t>202</w:t>
      </w:r>
      <w:r>
        <w:rPr>
          <w:rFonts w:hint="eastAsia" w:ascii="仿宋" w:hAnsi="仿宋" w:eastAsia="仿宋" w:cs="宋体"/>
          <w:b/>
          <w:bCs/>
          <w:sz w:val="28"/>
          <w:szCs w:val="28"/>
          <w:highlight w:val="none"/>
          <w:lang w:val="en-US" w:eastAsia="zh-CN"/>
        </w:rPr>
        <w:t>4</w:t>
      </w:r>
      <w:r>
        <w:rPr>
          <w:rFonts w:hint="eastAsia" w:ascii="仿宋" w:hAnsi="仿宋" w:eastAsia="仿宋" w:cs="宋体"/>
          <w:b/>
          <w:bCs/>
          <w:sz w:val="28"/>
          <w:szCs w:val="28"/>
          <w:highlight w:val="none"/>
        </w:rPr>
        <w:t>年</w:t>
      </w:r>
      <w:r>
        <w:rPr>
          <w:rFonts w:hint="eastAsia" w:ascii="仿宋" w:hAnsi="仿宋" w:eastAsia="仿宋" w:cs="宋体"/>
          <w:b/>
          <w:bCs/>
          <w:sz w:val="28"/>
          <w:szCs w:val="28"/>
          <w:highlight w:val="none"/>
          <w:lang w:val="en-US" w:eastAsia="zh-CN"/>
        </w:rPr>
        <w:t>4</w:t>
      </w:r>
      <w:r>
        <w:rPr>
          <w:rFonts w:hint="eastAsia" w:ascii="仿宋" w:hAnsi="仿宋" w:eastAsia="仿宋" w:cs="宋体"/>
          <w:b/>
          <w:bCs/>
          <w:sz w:val="28"/>
          <w:szCs w:val="28"/>
          <w:highlight w:val="none"/>
        </w:rPr>
        <w:t>月</w:t>
      </w:r>
      <w:r>
        <w:rPr>
          <w:rFonts w:hint="eastAsia" w:ascii="仿宋" w:hAnsi="仿宋" w:eastAsia="仿宋" w:cs="宋体"/>
          <w:b/>
          <w:bCs/>
          <w:sz w:val="28"/>
          <w:szCs w:val="28"/>
          <w:highlight w:val="none"/>
          <w:lang w:val="en-US" w:eastAsia="zh-CN"/>
        </w:rPr>
        <w:t>28</w:t>
      </w:r>
      <w:r>
        <w:rPr>
          <w:rFonts w:ascii="仿宋" w:hAnsi="仿宋" w:eastAsia="仿宋" w:cs="宋体"/>
          <w:b/>
          <w:bCs/>
          <w:sz w:val="28"/>
          <w:szCs w:val="28"/>
          <w:highlight w:val="none"/>
        </w:rPr>
        <w:t>日下午</w:t>
      </w:r>
      <w:r>
        <w:rPr>
          <w:rFonts w:hint="eastAsia" w:ascii="仿宋" w:hAnsi="仿宋" w:eastAsia="仿宋" w:cs="宋体"/>
          <w:b/>
          <w:bCs/>
          <w:sz w:val="28"/>
          <w:szCs w:val="28"/>
          <w:highlight w:val="none"/>
          <w:lang w:val="en-US" w:eastAsia="zh-CN"/>
        </w:rPr>
        <w:t>14</w:t>
      </w:r>
      <w:r>
        <w:rPr>
          <w:rFonts w:hint="eastAsia" w:ascii="仿宋" w:hAnsi="仿宋" w:eastAsia="仿宋" w:cs="宋体"/>
          <w:b/>
          <w:bCs/>
          <w:sz w:val="28"/>
          <w:szCs w:val="28"/>
          <w:highlight w:val="none"/>
        </w:rPr>
        <w:t>时前</w:t>
      </w:r>
      <w:r>
        <w:rPr>
          <w:rFonts w:hint="eastAsia" w:ascii="仿宋" w:hAnsi="仿宋" w:eastAsia="仿宋" w:cs="宋体"/>
          <w:sz w:val="28"/>
          <w:szCs w:val="28"/>
          <w:highlight w:val="none"/>
        </w:rPr>
        <w:t>；递交地点：</w:t>
      </w:r>
      <w:r>
        <w:rPr>
          <w:rFonts w:hint="eastAsia" w:ascii="仿宋" w:hAnsi="仿宋" w:eastAsia="仿宋" w:cs="宋体"/>
          <w:sz w:val="28"/>
          <w:szCs w:val="28"/>
          <w:highlight w:val="none"/>
          <w:u w:val="single"/>
        </w:rPr>
        <w:t>南通市崇川区</w:t>
      </w:r>
      <w:r>
        <w:rPr>
          <w:rFonts w:hint="eastAsia" w:ascii="仿宋" w:hAnsi="仿宋" w:eastAsia="仿宋" w:cs="宋体"/>
          <w:sz w:val="28"/>
          <w:szCs w:val="28"/>
          <w:highlight w:val="none"/>
          <w:u w:val="single"/>
          <w:lang w:val="en-US" w:eastAsia="zh-CN"/>
        </w:rPr>
        <w:t>胜利路168号智汇产业园1号楼4楼会议室</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逾期送达的投标文件将被拒绝</w:t>
      </w:r>
      <w:r>
        <w:rPr>
          <w:rFonts w:hint="eastAsia" w:ascii="仿宋" w:hAnsi="仿宋" w:eastAsia="仿宋" w:cs="宋体"/>
          <w:sz w:val="28"/>
          <w:szCs w:val="28"/>
          <w:highlight w:val="none"/>
          <w:lang w:eastAsia="zh-CN"/>
        </w:rPr>
        <w:t>。</w:t>
      </w:r>
    </w:p>
    <w:p>
      <w:pPr>
        <w:adjustRightInd w:val="0"/>
        <w:snapToGrid w:val="0"/>
        <w:spacing w:line="360" w:lineRule="auto"/>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.符合下列情形之一者，本采购项目废标：</w:t>
      </w:r>
    </w:p>
    <w:p>
      <w:pPr>
        <w:widowControl/>
        <w:shd w:val="clear" w:color="auto" w:fill="FFFFFF"/>
        <w:adjustRightInd w:val="0"/>
        <w:snapToGrid w:val="0"/>
        <w:spacing w:line="360" w:lineRule="auto"/>
        <w:ind w:left="275"/>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28"/>
          <w:szCs w:val="28"/>
          <w:highlight w:val="none"/>
        </w:rPr>
        <w:t>（1）符合专业条件的投标人或者对招标文件作实质响应的投标人不足3家的；</w:t>
      </w:r>
    </w:p>
    <w:p>
      <w:pPr>
        <w:widowControl/>
        <w:shd w:val="clear" w:color="auto" w:fill="FFFFFF"/>
        <w:adjustRightInd w:val="0"/>
        <w:snapToGrid w:val="0"/>
        <w:spacing w:line="360" w:lineRule="auto"/>
        <w:ind w:left="275"/>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highlight w:val="none"/>
        </w:rPr>
        <w:t>（2）出现影响采购公正的违法违规行为的</w:t>
      </w:r>
      <w:r>
        <w:rPr>
          <w:rFonts w:hint="eastAsia" w:ascii="仿宋" w:hAnsi="仿宋" w:eastAsia="仿宋" w:cs="宋体"/>
          <w:color w:val="000000"/>
          <w:kern w:val="0"/>
          <w:sz w:val="28"/>
          <w:szCs w:val="28"/>
        </w:rPr>
        <w:t>；</w:t>
      </w:r>
    </w:p>
    <w:p>
      <w:pPr>
        <w:widowControl/>
        <w:shd w:val="clear" w:color="auto" w:fill="FFFFFF"/>
        <w:adjustRightInd w:val="0"/>
        <w:snapToGrid w:val="0"/>
        <w:spacing w:line="360" w:lineRule="auto"/>
        <w:ind w:left="275"/>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（3）投标人的报价</w:t>
      </w:r>
      <w:r>
        <w:rPr>
          <w:rFonts w:hint="eastAsia" w:ascii="仿宋" w:hAnsi="仿宋" w:eastAsia="仿宋" w:cs="宋体"/>
          <w:color w:val="000000"/>
          <w:kern w:val="0"/>
          <w:sz w:val="28"/>
          <w:szCs w:val="28"/>
          <w:lang w:eastAsia="zh-CN"/>
        </w:rPr>
        <w:t>均明显偏离市场价格的</w:t>
      </w:r>
      <w:r>
        <w:rPr>
          <w:rFonts w:hint="eastAsia" w:ascii="仿宋" w:hAnsi="仿宋" w:eastAsia="仿宋" w:cs="宋体"/>
          <w:color w:val="000000"/>
          <w:kern w:val="0"/>
          <w:sz w:val="28"/>
          <w:szCs w:val="28"/>
        </w:rPr>
        <w:t>；</w:t>
      </w:r>
    </w:p>
    <w:p>
      <w:pPr>
        <w:widowControl/>
        <w:shd w:val="clear" w:color="auto" w:fill="FFFFFF"/>
        <w:adjustRightInd w:val="0"/>
        <w:snapToGrid w:val="0"/>
        <w:spacing w:line="360" w:lineRule="auto"/>
        <w:ind w:left="275"/>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（4）因重大变故，采购任务取消的。</w:t>
      </w:r>
    </w:p>
    <w:p>
      <w:p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color w:val="000000"/>
          <w:kern w:val="0"/>
          <w:sz w:val="28"/>
          <w:szCs w:val="28"/>
        </w:rPr>
        <w:t>上述均保留</w:t>
      </w:r>
      <w:r>
        <w:rPr>
          <w:rFonts w:hint="eastAsia" w:ascii="仿宋" w:hAnsi="仿宋" w:eastAsia="仿宋" w:cs="宋体"/>
          <w:color w:val="000000"/>
          <w:kern w:val="0"/>
          <w:sz w:val="28"/>
          <w:szCs w:val="28"/>
          <w:lang w:eastAsia="zh-Hans"/>
        </w:rPr>
        <w:t>评标小组</w:t>
      </w:r>
      <w:r>
        <w:rPr>
          <w:rFonts w:hint="eastAsia" w:ascii="仿宋" w:hAnsi="仿宋" w:eastAsia="仿宋" w:cs="宋体"/>
          <w:color w:val="000000"/>
          <w:kern w:val="0"/>
          <w:sz w:val="28"/>
          <w:szCs w:val="28"/>
        </w:rPr>
        <w:t>认定可以确定为无效投标或废标的其他情况。</w:t>
      </w:r>
    </w:p>
    <w:p>
      <w:p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6</w:t>
      </w:r>
      <w:r>
        <w:rPr>
          <w:rFonts w:hint="eastAsia" w:ascii="仿宋" w:hAnsi="仿宋" w:eastAsia="仿宋" w:cs="宋体"/>
          <w:sz w:val="28"/>
          <w:szCs w:val="28"/>
        </w:rPr>
        <w:t>.其它说明</w:t>
      </w:r>
    </w:p>
    <w:p>
      <w:p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（1）由</w:t>
      </w:r>
      <w:r>
        <w:rPr>
          <w:rFonts w:hint="eastAsia" w:ascii="仿宋" w:hAnsi="仿宋" w:eastAsia="仿宋" w:cs="宋体"/>
          <w:sz w:val="28"/>
          <w:szCs w:val="28"/>
          <w:lang w:eastAsia="zh-CN"/>
        </w:rPr>
        <w:t>南通市生态环境监控中心</w:t>
      </w:r>
      <w:r>
        <w:rPr>
          <w:rFonts w:hint="eastAsia" w:ascii="仿宋" w:hAnsi="仿宋" w:eastAsia="仿宋" w:cs="宋体"/>
          <w:sz w:val="28"/>
          <w:szCs w:val="28"/>
        </w:rPr>
        <w:t>组成评标小组，</w:t>
      </w:r>
      <w:r>
        <w:rPr>
          <w:rFonts w:hint="eastAsia" w:ascii="仿宋" w:hAnsi="仿宋" w:eastAsia="仿宋" w:cs="宋体"/>
          <w:sz w:val="28"/>
          <w:szCs w:val="28"/>
          <w:lang w:eastAsia="zh-CN"/>
        </w:rPr>
        <w:t>投标单位不低于</w:t>
      </w:r>
      <w:r>
        <w:rPr>
          <w:rFonts w:hint="eastAsia" w:ascii="仿宋" w:hAnsi="仿宋" w:eastAsia="仿宋" w:cs="宋体"/>
          <w:sz w:val="28"/>
          <w:szCs w:val="28"/>
          <w:lang w:val="en-US" w:eastAsia="zh-CN"/>
        </w:rPr>
        <w:t>3家，可以开标。</w:t>
      </w:r>
      <w:r>
        <w:rPr>
          <w:rFonts w:hint="eastAsia" w:ascii="仿宋" w:hAnsi="仿宋" w:eastAsia="仿宋" w:cs="宋体"/>
          <w:sz w:val="28"/>
          <w:szCs w:val="28"/>
        </w:rPr>
        <w:t>现场拆封各投标</w:t>
      </w:r>
      <w:r>
        <w:rPr>
          <w:rFonts w:hint="eastAsia" w:ascii="仿宋" w:hAnsi="仿宋" w:eastAsia="仿宋" w:cs="宋体"/>
          <w:sz w:val="28"/>
          <w:szCs w:val="28"/>
          <w:lang w:eastAsia="zh-CN"/>
        </w:rPr>
        <w:t>单位投标</w:t>
      </w:r>
      <w:r>
        <w:rPr>
          <w:rFonts w:hint="eastAsia" w:ascii="仿宋" w:hAnsi="仿宋" w:eastAsia="仿宋" w:cs="宋体"/>
          <w:sz w:val="28"/>
          <w:szCs w:val="28"/>
        </w:rPr>
        <w:t>文件，</w:t>
      </w:r>
      <w:r>
        <w:rPr>
          <w:rFonts w:hint="eastAsia" w:ascii="仿宋" w:hAnsi="仿宋" w:eastAsia="仿宋" w:cs="宋体"/>
          <w:sz w:val="28"/>
          <w:szCs w:val="28"/>
          <w:lang w:eastAsia="zh-CN"/>
        </w:rPr>
        <w:t>符合项目需求且</w:t>
      </w:r>
      <w:r>
        <w:rPr>
          <w:rFonts w:hint="eastAsia" w:ascii="仿宋" w:hAnsi="仿宋" w:eastAsia="仿宋" w:cs="宋体"/>
          <w:sz w:val="28"/>
          <w:szCs w:val="28"/>
        </w:rPr>
        <w:t>最低报价</w:t>
      </w:r>
      <w:r>
        <w:rPr>
          <w:rFonts w:hint="eastAsia" w:ascii="仿宋" w:hAnsi="仿宋" w:eastAsia="仿宋" w:cs="宋体"/>
          <w:sz w:val="28"/>
          <w:szCs w:val="28"/>
          <w:lang w:eastAsia="zh-Hans"/>
        </w:rPr>
        <w:t>单位</w:t>
      </w:r>
      <w:r>
        <w:rPr>
          <w:rFonts w:hint="eastAsia" w:ascii="仿宋" w:hAnsi="仿宋" w:eastAsia="仿宋" w:cs="宋体"/>
          <w:sz w:val="28"/>
          <w:szCs w:val="28"/>
        </w:rPr>
        <w:t>中标。报价明显偏离市场价格的不合理标书，作废标处理。开标结果将在南通市</w:t>
      </w:r>
      <w:r>
        <w:rPr>
          <w:rFonts w:hint="eastAsia" w:ascii="仿宋" w:hAnsi="仿宋" w:eastAsia="仿宋" w:cs="宋体"/>
          <w:sz w:val="28"/>
          <w:szCs w:val="28"/>
          <w:lang w:eastAsia="zh-CN"/>
        </w:rPr>
        <w:t>生态环境</w:t>
      </w:r>
      <w:r>
        <w:rPr>
          <w:rFonts w:hint="eastAsia" w:ascii="仿宋" w:hAnsi="仿宋" w:eastAsia="仿宋" w:cs="宋体"/>
          <w:sz w:val="28"/>
          <w:szCs w:val="28"/>
        </w:rPr>
        <w:t>局网站公示。对没有中标的，不再通知和退回标书。</w:t>
      </w:r>
    </w:p>
    <w:p>
      <w:pPr>
        <w:numPr>
          <w:ilvl w:val="0"/>
          <w:numId w:val="1"/>
        </w:num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无论本次询价采购的过程和结果如何，投标人自行承担所有与本次采购有关的全部费用。</w:t>
      </w:r>
    </w:p>
    <w:p>
      <w:p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）采购人对未成交的投标人不做落标原因的解释。</w:t>
      </w:r>
    </w:p>
    <w:p>
      <w:pPr>
        <w:tabs>
          <w:tab w:val="left" w:pos="720"/>
        </w:tabs>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4</w:t>
      </w:r>
      <w:r>
        <w:rPr>
          <w:rFonts w:hint="eastAsia" w:ascii="仿宋" w:hAnsi="仿宋" w:eastAsia="仿宋" w:cs="宋体"/>
          <w:sz w:val="28"/>
          <w:szCs w:val="28"/>
        </w:rPr>
        <w:t>）投标人如对本采购文件中的技术需求有疑问或不明之处，可与采购人联系；采购人对本采购文件有解释权。</w:t>
      </w:r>
    </w:p>
    <w:p>
      <w:pPr>
        <w:tabs>
          <w:tab w:val="left" w:pos="720"/>
        </w:tabs>
        <w:adjustRightInd w:val="0"/>
        <w:snapToGrid w:val="0"/>
        <w:spacing w:line="360" w:lineRule="auto"/>
        <w:jc w:val="center"/>
        <w:rPr>
          <w:rFonts w:hint="eastAsia" w:ascii="仿宋" w:hAnsi="仿宋" w:eastAsia="仿宋" w:cs="宋体"/>
          <w:b/>
          <w:sz w:val="28"/>
          <w:szCs w:val="28"/>
        </w:rPr>
      </w:pPr>
      <w:r>
        <w:rPr>
          <w:rFonts w:hint="eastAsia" w:ascii="仿宋" w:hAnsi="仿宋" w:eastAsia="仿宋" w:cs="宋体"/>
          <w:b/>
          <w:sz w:val="28"/>
          <w:szCs w:val="28"/>
        </w:rPr>
        <w:br w:type="page"/>
      </w:r>
      <w:r>
        <w:rPr>
          <w:rFonts w:hint="eastAsia" w:ascii="仿宋" w:hAnsi="仿宋" w:eastAsia="仿宋" w:cs="宋体"/>
          <w:b/>
          <w:sz w:val="32"/>
          <w:szCs w:val="32"/>
        </w:rPr>
        <w:t xml:space="preserve">第四章 </w:t>
      </w:r>
      <w:r>
        <w:rPr>
          <w:rFonts w:hint="eastAsia" w:ascii="仿宋" w:hAnsi="仿宋" w:eastAsia="仿宋" w:cs="宋体"/>
          <w:sz w:val="32"/>
          <w:szCs w:val="32"/>
        </w:rPr>
        <w:t xml:space="preserve"> </w:t>
      </w:r>
      <w:r>
        <w:rPr>
          <w:rFonts w:hint="eastAsia" w:ascii="仿宋" w:hAnsi="仿宋" w:eastAsia="仿宋" w:cs="宋体"/>
          <w:b/>
          <w:sz w:val="32"/>
          <w:szCs w:val="32"/>
        </w:rPr>
        <w:t>投标文件格式</w:t>
      </w:r>
    </w:p>
    <w:p>
      <w:pPr>
        <w:numPr>
          <w:ilvl w:val="0"/>
          <w:numId w:val="2"/>
        </w:numPr>
        <w:adjustRightInd w:val="0"/>
        <w:snapToGrid w:val="0"/>
        <w:spacing w:line="360" w:lineRule="auto"/>
        <w:rPr>
          <w:rFonts w:hint="eastAsia" w:ascii="仿宋" w:hAnsi="仿宋" w:eastAsia="仿宋" w:cs="宋体"/>
          <w:b/>
          <w:sz w:val="28"/>
          <w:szCs w:val="28"/>
        </w:rPr>
      </w:pPr>
      <w:r>
        <w:rPr>
          <w:rFonts w:hint="eastAsia" w:ascii="仿宋" w:hAnsi="仿宋" w:eastAsia="仿宋" w:cs="宋体"/>
          <w:b/>
          <w:sz w:val="28"/>
          <w:szCs w:val="28"/>
        </w:rPr>
        <w:t>投标文件的数量、密封及标记</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投标文件（投标响应文件）必须提供“正本”1套、“副本”</w:t>
      </w:r>
      <w:r>
        <w:rPr>
          <w:rFonts w:ascii="仿宋" w:hAnsi="仿宋" w:eastAsia="仿宋" w:cs="宋体"/>
          <w:sz w:val="28"/>
          <w:szCs w:val="28"/>
        </w:rPr>
        <w:t>1</w:t>
      </w:r>
      <w:r>
        <w:rPr>
          <w:rFonts w:hint="eastAsia" w:ascii="仿宋" w:hAnsi="仿宋" w:eastAsia="仿宋" w:cs="宋体"/>
          <w:sz w:val="28"/>
          <w:szCs w:val="28"/>
        </w:rPr>
        <w:t>套，并用档案袋密封，密封后封口骑缝处加盖投标人公章，同时封面上须注明采购项目名称、投标人全称及“正本”或“副本”字样。</w:t>
      </w:r>
    </w:p>
    <w:p>
      <w:pPr>
        <w:numPr>
          <w:ilvl w:val="0"/>
          <w:numId w:val="2"/>
        </w:numPr>
        <w:adjustRightInd w:val="0"/>
        <w:snapToGrid w:val="0"/>
        <w:spacing w:line="360" w:lineRule="auto"/>
        <w:rPr>
          <w:rFonts w:hint="eastAsia" w:ascii="仿宋" w:hAnsi="仿宋" w:eastAsia="仿宋" w:cs="宋体"/>
          <w:b/>
          <w:sz w:val="28"/>
          <w:szCs w:val="28"/>
        </w:rPr>
      </w:pPr>
      <w:r>
        <w:rPr>
          <w:rFonts w:hint="eastAsia" w:ascii="仿宋" w:hAnsi="仿宋" w:eastAsia="仿宋" w:cs="宋体"/>
          <w:b/>
          <w:sz w:val="28"/>
          <w:szCs w:val="28"/>
        </w:rPr>
        <w:t>投标文件内容</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投标文件（投标响应文件）必须按照以下格式制作，并按照序号装订。</w:t>
      </w:r>
    </w:p>
    <w:p>
      <w:pPr>
        <w:adjustRightInd w:val="0"/>
        <w:snapToGrid w:val="0"/>
        <w:spacing w:line="360" w:lineRule="auto"/>
        <w:ind w:firstLine="562" w:firstLineChars="200"/>
        <w:rPr>
          <w:rFonts w:hint="eastAsia" w:ascii="仿宋" w:hAnsi="仿宋" w:eastAsia="仿宋" w:cs="宋体"/>
          <w:b/>
          <w:bCs/>
          <w:sz w:val="28"/>
          <w:szCs w:val="28"/>
        </w:rPr>
      </w:pPr>
      <w:r>
        <w:rPr>
          <w:rFonts w:hint="eastAsia" w:ascii="仿宋" w:hAnsi="仿宋" w:eastAsia="仿宋" w:cs="宋体"/>
          <w:b/>
          <w:bCs/>
          <w:sz w:val="28"/>
          <w:szCs w:val="28"/>
        </w:rPr>
        <w:t>以下带</w:t>
      </w:r>
      <w:r>
        <w:rPr>
          <w:rFonts w:hint="eastAsia" w:ascii="仿宋" w:hAnsi="仿宋" w:eastAsia="仿宋" w:cs="宋体"/>
          <w:b/>
          <w:sz w:val="28"/>
          <w:szCs w:val="28"/>
        </w:rPr>
        <w:t>*内容</w:t>
      </w:r>
      <w:r>
        <w:rPr>
          <w:rFonts w:hint="eastAsia" w:ascii="仿宋" w:hAnsi="仿宋" w:eastAsia="仿宋" w:cs="宋体"/>
          <w:b/>
          <w:bCs/>
          <w:sz w:val="28"/>
          <w:szCs w:val="28"/>
        </w:rPr>
        <w:t>必须全部提供，必须加盖投标人红色公章。投标人应将投标文件（投标响应文件）正本和所有副本密封，并加盖投标人公章。</w:t>
      </w:r>
    </w:p>
    <w:p>
      <w:pPr>
        <w:adjustRightInd w:val="0"/>
        <w:snapToGrid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1.*有效的营业执照副本复印件；</w:t>
      </w:r>
    </w:p>
    <w:p>
      <w:pPr>
        <w:adjustRightInd w:val="0"/>
        <w:snapToGrid w:val="0"/>
        <w:spacing w:line="360" w:lineRule="auto"/>
        <w:ind w:firstLine="560" w:firstLineChars="200"/>
        <w:rPr>
          <w:rFonts w:hint="eastAsia" w:ascii="仿宋" w:hAnsi="仿宋" w:eastAsia="仿宋" w:cs="宋体"/>
          <w:bCs/>
          <w:sz w:val="28"/>
          <w:szCs w:val="28"/>
        </w:rPr>
      </w:pPr>
      <w:r>
        <w:rPr>
          <w:rFonts w:hint="eastAsia" w:ascii="仿宋" w:hAnsi="仿宋" w:eastAsia="仿宋" w:cs="宋体"/>
          <w:bCs/>
          <w:sz w:val="28"/>
          <w:szCs w:val="28"/>
        </w:rPr>
        <w:t>2.*参加政府采购活动前三年内在经营活动中没有重大违法记录的书面声明（格式见附件一）；</w:t>
      </w:r>
    </w:p>
    <w:p>
      <w:pPr>
        <w:adjustRightInd w:val="0"/>
        <w:snapToGrid w:val="0"/>
        <w:spacing w:line="360" w:lineRule="auto"/>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rPr>
        <w:t>3.*法定代表人授权委托书（格式见附件二），并附授权委托人（即代理人）身份证</w:t>
      </w:r>
      <w:r>
        <w:rPr>
          <w:rFonts w:hint="eastAsia" w:ascii="仿宋" w:hAnsi="仿宋" w:eastAsia="仿宋" w:cs="宋体"/>
          <w:bCs/>
          <w:sz w:val="28"/>
          <w:szCs w:val="28"/>
          <w:highlight w:val="none"/>
        </w:rPr>
        <w:t>复印件（加盖公章）；</w:t>
      </w:r>
    </w:p>
    <w:p>
      <w:pPr>
        <w:adjustRightInd w:val="0"/>
        <w:snapToGrid w:val="0"/>
        <w:spacing w:line="360" w:lineRule="auto"/>
        <w:ind w:firstLine="560" w:firstLineChars="200"/>
        <w:rPr>
          <w:rFonts w:hint="eastAsia" w:ascii="仿宋" w:hAnsi="仿宋" w:eastAsia="仿宋" w:cs="宋体"/>
          <w:bCs/>
          <w:sz w:val="28"/>
          <w:szCs w:val="28"/>
          <w:highlight w:val="none"/>
          <w:lang w:eastAsia="zh-CN"/>
        </w:rPr>
      </w:pPr>
      <w:r>
        <w:rPr>
          <w:rFonts w:hint="eastAsia" w:ascii="仿宋" w:hAnsi="仿宋" w:eastAsia="仿宋" w:cs="宋体"/>
          <w:bCs/>
          <w:sz w:val="28"/>
          <w:szCs w:val="28"/>
          <w:highlight w:val="none"/>
        </w:rPr>
        <w:t>4.*投标响应函（格式见附件三）</w:t>
      </w:r>
      <w:r>
        <w:rPr>
          <w:rFonts w:hint="eastAsia" w:ascii="仿宋" w:hAnsi="仿宋" w:eastAsia="仿宋" w:cs="宋体"/>
          <w:bCs/>
          <w:sz w:val="28"/>
          <w:szCs w:val="28"/>
          <w:highlight w:val="none"/>
          <w:lang w:eastAsia="zh-CN"/>
        </w:rPr>
        <w:t>；</w:t>
      </w:r>
    </w:p>
    <w:p>
      <w:pPr>
        <w:adjustRightInd w:val="0"/>
        <w:snapToGrid w:val="0"/>
        <w:spacing w:line="360" w:lineRule="auto"/>
        <w:ind w:firstLine="560" w:firstLineChars="200"/>
        <w:rPr>
          <w:rFonts w:hint="eastAsia" w:ascii="仿宋" w:hAnsi="仿宋" w:eastAsia="仿宋" w:cs="宋体"/>
          <w:bCs/>
          <w:sz w:val="28"/>
          <w:szCs w:val="28"/>
          <w:highlight w:val="none"/>
          <w:lang w:eastAsia="zh-CN"/>
        </w:rPr>
      </w:pPr>
      <w:r>
        <w:rPr>
          <w:rFonts w:hint="eastAsia" w:ascii="仿宋" w:hAnsi="仿宋" w:eastAsia="仿宋" w:cs="宋体"/>
          <w:bCs/>
          <w:sz w:val="28"/>
          <w:szCs w:val="28"/>
          <w:highlight w:val="none"/>
          <w:lang w:eastAsia="zh-CN"/>
        </w:rPr>
        <w:t>5.*招标参数要求提供的相关资质及证明文件(具体参照第二章项目需求清单第一条、第二条中要求的需出具相关资质及证明文件，未提供或提供不全的视为无效投标):</w:t>
      </w:r>
      <w:bookmarkStart w:id="0" w:name="_GoBack"/>
      <w:bookmarkEnd w:id="0"/>
    </w:p>
    <w:p>
      <w:pPr>
        <w:adjustRightInd w:val="0"/>
        <w:snapToGrid w:val="0"/>
        <w:spacing w:line="360" w:lineRule="auto"/>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lang w:val="en-US" w:eastAsia="zh-CN"/>
        </w:rPr>
        <w:t>6</w:t>
      </w:r>
      <w:r>
        <w:rPr>
          <w:rFonts w:hint="eastAsia" w:ascii="仿宋" w:hAnsi="仿宋" w:eastAsia="仿宋" w:cs="宋体"/>
          <w:bCs/>
          <w:sz w:val="28"/>
          <w:szCs w:val="28"/>
          <w:highlight w:val="none"/>
        </w:rPr>
        <w:t>.*报价一览表（格式见附件四）；</w:t>
      </w:r>
    </w:p>
    <w:p>
      <w:pPr>
        <w:adjustRightInd w:val="0"/>
        <w:snapToGrid w:val="0"/>
        <w:spacing w:line="360" w:lineRule="auto"/>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lang w:val="en-US" w:eastAsia="zh-CN"/>
        </w:rPr>
        <w:t>7</w:t>
      </w:r>
      <w:r>
        <w:rPr>
          <w:rFonts w:hint="eastAsia" w:ascii="仿宋" w:hAnsi="仿宋" w:eastAsia="仿宋" w:cs="宋体"/>
          <w:bCs/>
          <w:sz w:val="28"/>
          <w:szCs w:val="28"/>
          <w:highlight w:val="none"/>
        </w:rPr>
        <w:t>.投标人认为有必要提供的其它资料。</w:t>
      </w:r>
    </w:p>
    <w:p>
      <w:pPr>
        <w:pStyle w:val="7"/>
        <w:adjustRightInd w:val="0"/>
        <w:snapToGrid w:val="0"/>
        <w:spacing w:line="360" w:lineRule="auto"/>
        <w:jc w:val="left"/>
        <w:rPr>
          <w:rFonts w:hint="eastAsia" w:ascii="仿宋" w:hAnsi="仿宋" w:eastAsia="仿宋"/>
          <w:b/>
          <w:szCs w:val="28"/>
        </w:rPr>
      </w:pPr>
      <w:r>
        <w:rPr>
          <w:rFonts w:ascii="仿宋" w:hAnsi="仿宋" w:eastAsia="仿宋" w:cs="宋体"/>
          <w:bCs/>
          <w:szCs w:val="28"/>
        </w:rPr>
        <w:br w:type="page"/>
      </w:r>
      <w:r>
        <w:rPr>
          <w:rFonts w:hint="eastAsia" w:ascii="仿宋" w:hAnsi="仿宋" w:eastAsia="仿宋"/>
          <w:b/>
          <w:szCs w:val="28"/>
        </w:rPr>
        <w:t>附件一：</w:t>
      </w:r>
    </w:p>
    <w:p>
      <w:pPr>
        <w:adjustRightInd w:val="0"/>
        <w:snapToGrid w:val="0"/>
        <w:spacing w:line="360" w:lineRule="auto"/>
        <w:jc w:val="center"/>
        <w:rPr>
          <w:rFonts w:ascii="仿宋" w:hAnsi="仿宋" w:eastAsia="仿宋"/>
          <w:b/>
          <w:sz w:val="28"/>
          <w:szCs w:val="28"/>
        </w:rPr>
      </w:pPr>
      <w:r>
        <w:rPr>
          <w:rFonts w:hint="eastAsia" w:ascii="仿宋" w:hAnsi="仿宋" w:eastAsia="仿宋"/>
          <w:b/>
          <w:sz w:val="28"/>
          <w:szCs w:val="28"/>
        </w:rPr>
        <w:t>参加政府采购活动前三年内在经营活动中没有重</w:t>
      </w:r>
    </w:p>
    <w:p>
      <w:pPr>
        <w:adjustRightInd w:val="0"/>
        <w:snapToGrid w:val="0"/>
        <w:spacing w:line="360" w:lineRule="auto"/>
        <w:jc w:val="center"/>
        <w:rPr>
          <w:rFonts w:ascii="仿宋" w:hAnsi="仿宋" w:eastAsia="仿宋"/>
          <w:b/>
          <w:sz w:val="28"/>
          <w:szCs w:val="28"/>
        </w:rPr>
      </w:pPr>
      <w:r>
        <w:rPr>
          <w:rFonts w:hint="eastAsia" w:ascii="仿宋" w:hAnsi="仿宋" w:eastAsia="仿宋"/>
          <w:b/>
          <w:sz w:val="28"/>
          <w:szCs w:val="28"/>
        </w:rPr>
        <w:t>大违法记录的书面声明</w:t>
      </w:r>
    </w:p>
    <w:p>
      <w:pPr>
        <w:adjustRightInd w:val="0"/>
        <w:snapToGrid w:val="0"/>
        <w:spacing w:line="360" w:lineRule="auto"/>
        <w:rPr>
          <w:rFonts w:ascii="仿宋" w:hAnsi="仿宋" w:eastAsia="仿宋"/>
          <w:sz w:val="28"/>
          <w:szCs w:val="28"/>
        </w:rPr>
      </w:pPr>
    </w:p>
    <w:p>
      <w:pPr>
        <w:adjustRightInd w:val="0"/>
        <w:snapToGrid w:val="0"/>
        <w:spacing w:line="360" w:lineRule="auto"/>
        <w:ind w:left="-88" w:leftChars="-42"/>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sz w:val="28"/>
          <w:szCs w:val="28"/>
        </w:rPr>
        <w:t>(采购人或采购方)：</w:t>
      </w:r>
    </w:p>
    <w:p>
      <w:pPr>
        <w:widowControl/>
        <w:adjustRightInd w:val="0"/>
        <w:snapToGrid w:val="0"/>
        <w:spacing w:line="360" w:lineRule="auto"/>
        <w:ind w:firstLine="560" w:firstLineChars="200"/>
        <w:rPr>
          <w:rFonts w:ascii="仿宋" w:hAnsi="仿宋" w:eastAsia="仿宋"/>
          <w:sz w:val="28"/>
          <w:szCs w:val="28"/>
        </w:rPr>
      </w:pPr>
      <w:r>
        <w:rPr>
          <w:rFonts w:hint="eastAsia" w:ascii="仿宋" w:hAnsi="仿宋" w:eastAsia="仿宋"/>
          <w:bCs/>
          <w:sz w:val="28"/>
          <w:szCs w:val="28"/>
        </w:rPr>
        <w:t>我单位在</w:t>
      </w:r>
      <w:r>
        <w:rPr>
          <w:rFonts w:hint="eastAsia" w:ascii="仿宋" w:hAnsi="仿宋" w:eastAsia="仿宋"/>
          <w:sz w:val="28"/>
          <w:szCs w:val="28"/>
        </w:rPr>
        <w:t>参加采购活动前三年内在经营活动中没有政府采购法第二十二条第一款第（五）项所称重大违法记录，包括：</w:t>
      </w:r>
    </w:p>
    <w:p>
      <w:pPr>
        <w:widowControl/>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bCs/>
          <w:sz w:val="28"/>
          <w:szCs w:val="28"/>
        </w:rPr>
        <w:t>我单位</w:t>
      </w:r>
      <w:r>
        <w:rPr>
          <w:rFonts w:hint="eastAsia" w:ascii="仿宋" w:hAnsi="仿宋" w:eastAsia="仿宋"/>
          <w:sz w:val="28"/>
          <w:szCs w:val="28"/>
        </w:rPr>
        <w:t>或者其法定代表人、董事、监事、高级管理人员因经营活动中的违法行为受到行政处罚，但警告和数额较小的罚款的行政处罚除外；</w:t>
      </w:r>
    </w:p>
    <w:p>
      <w:pPr>
        <w:widowControl/>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bCs/>
          <w:sz w:val="28"/>
          <w:szCs w:val="28"/>
        </w:rPr>
        <w:t>我单位</w:t>
      </w:r>
      <w:r>
        <w:rPr>
          <w:rFonts w:hint="eastAsia" w:ascii="仿宋" w:hAnsi="仿宋" w:eastAsia="仿宋"/>
          <w:sz w:val="28"/>
          <w:szCs w:val="28"/>
        </w:rPr>
        <w:t>或者其法定代表人、董事、监事、高级管理人员因经营活动中的违法行为受到刑事处罚。</w:t>
      </w:r>
    </w:p>
    <w:p>
      <w:pPr>
        <w:widowControl/>
        <w:adjustRightInd w:val="0"/>
        <w:snapToGrid w:val="0"/>
        <w:spacing w:line="360" w:lineRule="auto"/>
        <w:ind w:firstLine="789" w:firstLineChars="282"/>
        <w:rPr>
          <w:rFonts w:ascii="仿宋" w:hAnsi="仿宋" w:eastAsia="仿宋"/>
          <w:sz w:val="28"/>
          <w:szCs w:val="28"/>
        </w:rPr>
      </w:pPr>
      <w:r>
        <w:rPr>
          <w:rFonts w:hint="eastAsia" w:ascii="仿宋" w:hAnsi="仿宋" w:eastAsia="仿宋"/>
          <w:sz w:val="28"/>
          <w:szCs w:val="28"/>
        </w:rPr>
        <w:t>特此声明！</w:t>
      </w:r>
    </w:p>
    <w:p>
      <w:pPr>
        <w:adjustRightInd w:val="0"/>
        <w:snapToGrid w:val="0"/>
        <w:spacing w:line="360" w:lineRule="auto"/>
        <w:rPr>
          <w:rFonts w:hint="eastAsia" w:ascii="仿宋" w:hAnsi="仿宋" w:eastAsia="仿宋" w:cs="宋体"/>
          <w:b/>
          <w:sz w:val="28"/>
          <w:szCs w:val="28"/>
        </w:rPr>
      </w:pPr>
    </w:p>
    <w:p>
      <w:pPr>
        <w:adjustRightInd w:val="0"/>
        <w:snapToGrid w:val="0"/>
        <w:spacing w:line="360" w:lineRule="auto"/>
        <w:rPr>
          <w:rFonts w:hint="eastAsia" w:ascii="仿宋" w:hAnsi="仿宋" w:eastAsia="仿宋" w:cs="宋体"/>
          <w:b/>
          <w:sz w:val="28"/>
          <w:szCs w:val="28"/>
        </w:rPr>
      </w:pPr>
    </w:p>
    <w:p>
      <w:pPr>
        <w:adjustRightInd w:val="0"/>
        <w:snapToGrid w:val="0"/>
        <w:spacing w:line="360" w:lineRule="auto"/>
        <w:rPr>
          <w:rFonts w:hint="eastAsia" w:ascii="仿宋" w:hAnsi="仿宋" w:eastAsia="仿宋" w:cs="宋体"/>
          <w:b/>
          <w:sz w:val="28"/>
          <w:szCs w:val="28"/>
        </w:rPr>
      </w:pPr>
    </w:p>
    <w:p>
      <w:pPr>
        <w:widowControl/>
        <w:adjustRightInd w:val="0"/>
        <w:snapToGrid w:val="0"/>
        <w:spacing w:line="360" w:lineRule="auto"/>
        <w:ind w:firstLine="560" w:firstLineChars="200"/>
        <w:rPr>
          <w:rFonts w:hint="eastAsia" w:ascii="仿宋" w:hAnsi="仿宋" w:eastAsia="仿宋"/>
          <w:bCs/>
          <w:sz w:val="28"/>
          <w:szCs w:val="28"/>
          <w:u w:val="single"/>
        </w:rPr>
      </w:pPr>
      <w:r>
        <w:rPr>
          <w:rFonts w:hint="eastAsia" w:ascii="仿宋" w:hAnsi="仿宋" w:eastAsia="仿宋"/>
          <w:bCs/>
          <w:sz w:val="28"/>
          <w:szCs w:val="28"/>
        </w:rPr>
        <w:t>投标人全称（盖单位公章）：</w:t>
      </w:r>
      <w:r>
        <w:rPr>
          <w:rFonts w:hint="eastAsia" w:ascii="仿宋" w:hAnsi="仿宋" w:eastAsia="仿宋"/>
          <w:bCs/>
          <w:sz w:val="28"/>
          <w:szCs w:val="28"/>
          <w:u w:val="single"/>
        </w:rPr>
        <w:t xml:space="preserve">                   </w:t>
      </w:r>
    </w:p>
    <w:p>
      <w:pPr>
        <w:adjustRightInd w:val="0"/>
        <w:snapToGrid w:val="0"/>
        <w:spacing w:line="360" w:lineRule="auto"/>
        <w:rPr>
          <w:rFonts w:hint="eastAsia" w:ascii="仿宋" w:hAnsi="仿宋" w:eastAsia="仿宋" w:cs="宋体"/>
          <w:b/>
          <w:sz w:val="28"/>
          <w:szCs w:val="28"/>
        </w:rPr>
      </w:pPr>
      <w:r>
        <w:rPr>
          <w:rFonts w:ascii="仿宋" w:hAnsi="仿宋" w:eastAsia="仿宋" w:cs="宋体"/>
          <w:b/>
          <w:sz w:val="28"/>
          <w:szCs w:val="28"/>
        </w:rPr>
        <w:br w:type="page"/>
      </w:r>
      <w:r>
        <w:rPr>
          <w:rFonts w:hint="eastAsia" w:ascii="仿宋" w:hAnsi="仿宋" w:eastAsia="仿宋" w:cs="宋体"/>
          <w:b/>
          <w:sz w:val="28"/>
          <w:szCs w:val="28"/>
        </w:rPr>
        <w:t>附件二   ：</w:t>
      </w:r>
    </w:p>
    <w:p>
      <w:pPr>
        <w:adjustRightInd w:val="0"/>
        <w:snapToGrid w:val="0"/>
        <w:spacing w:line="360" w:lineRule="auto"/>
        <w:jc w:val="center"/>
        <w:rPr>
          <w:rFonts w:hint="eastAsia" w:ascii="仿宋" w:hAnsi="仿宋" w:eastAsia="仿宋" w:cs="宋体"/>
          <w:b/>
          <w:sz w:val="28"/>
          <w:szCs w:val="28"/>
        </w:rPr>
      </w:pPr>
      <w:r>
        <w:rPr>
          <w:rFonts w:hint="eastAsia" w:ascii="仿宋" w:hAnsi="仿宋" w:eastAsia="仿宋" w:cs="宋体"/>
          <w:b/>
          <w:sz w:val="28"/>
          <w:szCs w:val="28"/>
        </w:rPr>
        <w:t>法定代表人授权委托书</w:t>
      </w:r>
    </w:p>
    <w:p>
      <w:pPr>
        <w:adjustRightInd w:val="0"/>
        <w:snapToGrid w:val="0"/>
        <w:spacing w:line="360" w:lineRule="auto"/>
        <w:jc w:val="left"/>
        <w:rPr>
          <w:rFonts w:hint="eastAsia" w:ascii="仿宋" w:hAnsi="仿宋" w:eastAsia="仿宋" w:cs="宋体"/>
          <w:sz w:val="28"/>
          <w:szCs w:val="28"/>
        </w:rPr>
      </w:pPr>
      <w:r>
        <w:rPr>
          <w:rFonts w:hint="eastAsia" w:ascii="仿宋" w:hAnsi="仿宋" w:eastAsia="仿宋" w:cs="宋体"/>
          <w:sz w:val="28"/>
          <w:szCs w:val="28"/>
          <w:lang w:eastAsia="zh-CN"/>
        </w:rPr>
        <w:t>南通市生态环境监控中心</w:t>
      </w:r>
      <w:r>
        <w:rPr>
          <w:rFonts w:hint="eastAsia" w:ascii="仿宋" w:hAnsi="仿宋" w:eastAsia="仿宋" w:cs="宋体"/>
          <w:sz w:val="28"/>
          <w:szCs w:val="28"/>
        </w:rPr>
        <w:t>：</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本授权书声明：</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我（姓名）   ，系（投标人公司全称）             的法定代表人，现授权（姓名）               为我公司的授权委托人（即代理人），以我公司的名义参加</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u w:val="none"/>
          <w:lang w:val="en-US" w:eastAsia="zh-CN"/>
        </w:rPr>
        <w:t>项目</w:t>
      </w:r>
      <w:r>
        <w:rPr>
          <w:rFonts w:ascii="仿宋" w:hAnsi="仿宋" w:eastAsia="仿宋" w:cs="宋体"/>
          <w:sz w:val="28"/>
          <w:szCs w:val="28"/>
          <w:u w:val="none"/>
        </w:rPr>
        <w:t xml:space="preserve"> </w:t>
      </w:r>
      <w:r>
        <w:rPr>
          <w:rFonts w:hint="eastAsia" w:ascii="仿宋" w:hAnsi="仿宋" w:eastAsia="仿宋" w:cs="宋体"/>
          <w:sz w:val="28"/>
          <w:szCs w:val="28"/>
        </w:rPr>
        <w:t>的投标报价，全权代表我公司处理本次招投标的一切事宜。</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授权委托人（即代理人）在本项目采购过程中所签署的一切文件、承诺和处理与之有关的一切事务，我均予以承认。</w:t>
      </w:r>
    </w:p>
    <w:p>
      <w:pPr>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授权委托人（即代理人）无转委权。</w:t>
      </w:r>
    </w:p>
    <w:p>
      <w:pPr>
        <w:adjustRightInd w:val="0"/>
        <w:snapToGrid w:val="0"/>
        <w:spacing w:line="360" w:lineRule="auto"/>
        <w:rPr>
          <w:rFonts w:hint="eastAsia" w:ascii="仿宋" w:hAnsi="仿宋" w:eastAsia="仿宋" w:cs="宋体"/>
          <w:sz w:val="28"/>
          <w:szCs w:val="28"/>
        </w:rPr>
      </w:pPr>
    </w:p>
    <w:p>
      <w:pPr>
        <w:adjustRightInd w:val="0"/>
        <w:snapToGrid w:val="0"/>
        <w:spacing w:line="360" w:lineRule="auto"/>
        <w:rPr>
          <w:rFonts w:hint="eastAsia" w:ascii="仿宋" w:hAnsi="仿宋" w:eastAsia="仿宋" w:cs="宋体"/>
          <w:sz w:val="28"/>
          <w:szCs w:val="28"/>
        </w:rPr>
      </w:pPr>
      <w:r>
        <w:rPr>
          <w:rFonts w:hint="eastAsia" w:ascii="仿宋" w:hAnsi="仿宋" w:eastAsia="仿宋" w:cs="宋体"/>
          <w:sz w:val="28"/>
          <w:szCs w:val="28"/>
        </w:rPr>
        <w:t>授权委托人（即代理人）情况：</w:t>
      </w:r>
    </w:p>
    <w:p>
      <w:pPr>
        <w:adjustRightInd w:val="0"/>
        <w:snapToGrid w:val="0"/>
        <w:spacing w:line="360" w:lineRule="auto"/>
        <w:rPr>
          <w:rFonts w:hint="eastAsia" w:ascii="仿宋" w:hAnsi="仿宋" w:eastAsia="仿宋" w:cs="宋体"/>
          <w:sz w:val="28"/>
          <w:szCs w:val="28"/>
        </w:rPr>
      </w:pPr>
      <w:r>
        <w:rPr>
          <w:rFonts w:hint="eastAsia" w:ascii="仿宋" w:hAnsi="仿宋" w:eastAsia="仿宋" w:cs="宋体"/>
          <w:sz w:val="28"/>
          <w:szCs w:val="28"/>
        </w:rPr>
        <w:t>姓名：                          职务：</w:t>
      </w:r>
    </w:p>
    <w:p>
      <w:pPr>
        <w:adjustRightInd w:val="0"/>
        <w:snapToGrid w:val="0"/>
        <w:spacing w:line="360" w:lineRule="auto"/>
        <w:rPr>
          <w:rFonts w:hint="eastAsia" w:ascii="仿宋" w:hAnsi="仿宋" w:eastAsia="仿宋" w:cs="宋体"/>
          <w:sz w:val="28"/>
          <w:szCs w:val="28"/>
        </w:rPr>
      </w:pPr>
      <w:r>
        <w:rPr>
          <w:rFonts w:hint="eastAsia" w:ascii="仿宋" w:hAnsi="仿宋" w:eastAsia="仿宋" w:cs="宋体"/>
          <w:sz w:val="28"/>
          <w:szCs w:val="28"/>
        </w:rPr>
        <w:t>身份证号码：</w:t>
      </w:r>
    </w:p>
    <w:p>
      <w:pPr>
        <w:adjustRightInd w:val="0"/>
        <w:snapToGrid w:val="0"/>
        <w:spacing w:line="360" w:lineRule="auto"/>
        <w:rPr>
          <w:rFonts w:hint="eastAsia" w:ascii="仿宋" w:hAnsi="仿宋" w:eastAsia="仿宋" w:cs="宋体"/>
          <w:sz w:val="28"/>
          <w:szCs w:val="28"/>
        </w:rPr>
      </w:pPr>
      <w:r>
        <w:rPr>
          <w:rFonts w:hint="eastAsia" w:ascii="仿宋" w:hAnsi="仿宋" w:eastAsia="仿宋" w:cs="宋体"/>
          <w:sz w:val="28"/>
          <w:szCs w:val="28"/>
        </w:rPr>
        <w:t>联系电话：                      传真：</w:t>
      </w:r>
    </w:p>
    <w:p>
      <w:pPr>
        <w:adjustRightInd w:val="0"/>
        <w:snapToGrid w:val="0"/>
        <w:spacing w:line="360" w:lineRule="auto"/>
        <w:rPr>
          <w:rFonts w:hint="eastAsia" w:ascii="仿宋" w:hAnsi="仿宋" w:eastAsia="仿宋" w:cs="宋体"/>
          <w:sz w:val="28"/>
          <w:szCs w:val="28"/>
        </w:rPr>
      </w:pPr>
    </w:p>
    <w:p>
      <w:pPr>
        <w:adjustRightInd w:val="0"/>
        <w:snapToGrid w:val="0"/>
        <w:spacing w:line="360" w:lineRule="auto"/>
        <w:ind w:firstLine="3920" w:firstLineChars="1400"/>
        <w:rPr>
          <w:rFonts w:hint="eastAsia" w:ascii="仿宋" w:hAnsi="仿宋" w:eastAsia="仿宋" w:cs="宋体"/>
          <w:sz w:val="28"/>
          <w:szCs w:val="28"/>
        </w:rPr>
      </w:pPr>
      <w:r>
        <w:rPr>
          <w:rFonts w:hint="eastAsia" w:ascii="仿宋" w:hAnsi="仿宋" w:eastAsia="仿宋" w:cs="宋体"/>
          <w:sz w:val="28"/>
          <w:szCs w:val="28"/>
        </w:rPr>
        <w:t>投标单位名称（加盖单位公章）：</w:t>
      </w:r>
    </w:p>
    <w:p>
      <w:pPr>
        <w:adjustRightInd w:val="0"/>
        <w:snapToGrid w:val="0"/>
        <w:spacing w:line="360" w:lineRule="auto"/>
        <w:ind w:firstLine="3920" w:firstLineChars="1400"/>
        <w:rPr>
          <w:rFonts w:hint="eastAsia" w:ascii="仿宋" w:hAnsi="仿宋" w:eastAsia="仿宋" w:cs="宋体"/>
          <w:sz w:val="28"/>
          <w:szCs w:val="28"/>
        </w:rPr>
      </w:pPr>
      <w:r>
        <w:rPr>
          <w:rFonts w:hint="eastAsia" w:ascii="仿宋" w:hAnsi="仿宋" w:eastAsia="仿宋" w:cs="宋体"/>
          <w:sz w:val="28"/>
          <w:szCs w:val="28"/>
        </w:rPr>
        <w:t>法定代表人（签字）：</w:t>
      </w:r>
    </w:p>
    <w:p>
      <w:pPr>
        <w:adjustRightInd w:val="0"/>
        <w:snapToGrid w:val="0"/>
        <w:spacing w:line="360" w:lineRule="auto"/>
        <w:ind w:left="3780" w:leftChars="1800"/>
        <w:rPr>
          <w:rFonts w:hint="eastAsia" w:ascii="仿宋" w:hAnsi="仿宋" w:eastAsia="仿宋" w:cs="宋体"/>
          <w:sz w:val="28"/>
          <w:szCs w:val="28"/>
        </w:rPr>
      </w:pPr>
      <w:r>
        <w:rPr>
          <w:rFonts w:hint="eastAsia" w:ascii="仿宋" w:hAnsi="仿宋" w:eastAsia="仿宋" w:cs="宋体"/>
          <w:sz w:val="28"/>
          <w:szCs w:val="28"/>
        </w:rPr>
        <w:t>日期：     年       月      日</w:t>
      </w:r>
    </w:p>
    <w:p>
      <w:pPr>
        <w:adjustRightInd w:val="0"/>
        <w:snapToGrid w:val="0"/>
        <w:spacing w:line="360" w:lineRule="auto"/>
        <w:rPr>
          <w:rFonts w:hint="eastAsia" w:ascii="仿宋" w:hAnsi="仿宋" w:eastAsia="仿宋" w:cs="宋体"/>
          <w:sz w:val="28"/>
          <w:szCs w:val="28"/>
        </w:rPr>
      </w:pPr>
      <w:r>
        <w:rPr>
          <w:rFonts w:hint="eastAsia" w:ascii="仿宋" w:hAnsi="仿宋" w:eastAsia="仿宋" w:cs="宋体"/>
          <w:sz w:val="28"/>
          <w:szCs w:val="28"/>
        </w:rPr>
        <w:t>附授权委托人（即代理人）身份证复印件</w:t>
      </w:r>
    </w:p>
    <w:p>
      <w:pPr>
        <w:pStyle w:val="9"/>
        <w:adjustRightInd w:val="0"/>
        <w:snapToGrid w:val="0"/>
        <w:spacing w:before="0" w:beforeAutospacing="0" w:after="0" w:afterAutospacing="0" w:line="360" w:lineRule="auto"/>
        <w:rPr>
          <w:rFonts w:ascii="仿宋" w:hAnsi="仿宋" w:eastAsia="仿宋"/>
          <w:b/>
          <w:bCs/>
          <w:sz w:val="28"/>
          <w:szCs w:val="28"/>
        </w:rPr>
      </w:pPr>
    </w:p>
    <w:p>
      <w:pPr>
        <w:pStyle w:val="9"/>
        <w:adjustRightInd w:val="0"/>
        <w:snapToGrid w:val="0"/>
        <w:spacing w:before="0" w:beforeAutospacing="0" w:after="0" w:afterAutospacing="0" w:line="360" w:lineRule="auto"/>
        <w:rPr>
          <w:rFonts w:hint="eastAsia" w:ascii="仿宋" w:hAnsi="仿宋" w:eastAsia="仿宋"/>
          <w:b/>
          <w:bCs/>
          <w:sz w:val="28"/>
          <w:szCs w:val="28"/>
        </w:rPr>
      </w:pPr>
    </w:p>
    <w:p>
      <w:pPr>
        <w:adjustRightInd w:val="0"/>
        <w:snapToGrid w:val="0"/>
        <w:spacing w:line="360" w:lineRule="auto"/>
        <w:rPr>
          <w:rFonts w:hint="eastAsia" w:ascii="仿宋" w:hAnsi="仿宋" w:eastAsia="仿宋"/>
          <w:b/>
          <w:sz w:val="28"/>
          <w:szCs w:val="28"/>
        </w:rPr>
      </w:pPr>
      <w:r>
        <w:rPr>
          <w:rFonts w:ascii="仿宋" w:hAnsi="仿宋" w:eastAsia="仿宋"/>
          <w:b/>
          <w:bCs/>
          <w:color w:val="000000"/>
          <w:sz w:val="28"/>
          <w:szCs w:val="28"/>
        </w:rPr>
        <w:br w:type="page"/>
      </w:r>
      <w:r>
        <w:rPr>
          <w:rFonts w:hint="eastAsia" w:ascii="仿宋" w:hAnsi="仿宋" w:eastAsia="仿宋"/>
          <w:b/>
          <w:bCs/>
          <w:color w:val="000000"/>
          <w:sz w:val="28"/>
          <w:szCs w:val="28"/>
        </w:rPr>
        <w:t>附件三：</w:t>
      </w:r>
    </w:p>
    <w:p>
      <w:pPr>
        <w:adjustRightInd w:val="0"/>
        <w:snapToGrid w:val="0"/>
        <w:spacing w:line="360" w:lineRule="auto"/>
        <w:jc w:val="center"/>
        <w:rPr>
          <w:rFonts w:hint="eastAsia" w:ascii="仿宋" w:hAnsi="仿宋" w:eastAsia="仿宋"/>
          <w:b/>
          <w:sz w:val="28"/>
          <w:szCs w:val="28"/>
        </w:rPr>
      </w:pPr>
      <w:r>
        <w:rPr>
          <w:rFonts w:hint="eastAsia" w:ascii="仿宋" w:hAnsi="仿宋" w:eastAsia="仿宋"/>
          <w:b/>
          <w:sz w:val="28"/>
          <w:szCs w:val="28"/>
        </w:rPr>
        <w:t>投标响应函（格式）</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lang w:eastAsia="zh-CN"/>
        </w:rPr>
        <w:t>南通市生态环境监控中心</w:t>
      </w:r>
      <w:r>
        <w:rPr>
          <w:rFonts w:hint="eastAsia" w:ascii="仿宋" w:hAnsi="仿宋" w:eastAsia="仿宋" w:cs="仿宋_GB2312"/>
          <w:sz w:val="28"/>
          <w:szCs w:val="28"/>
        </w:rPr>
        <w:t>：</w:t>
      </w:r>
    </w:p>
    <w:p>
      <w:pPr>
        <w:adjustRightInd w:val="0"/>
        <w:snapToGrid w:val="0"/>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根据贵方的</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项目采购文件，我方现就有关事项承诺如下：</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1.按采购文件规定的各项要求，向采购人提供所需货物与服务。</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2.我方已详细审核全部采购文件及其有效补充文件，我方知道必须放弃提出含糊不清或误解问题的权利。</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3.我方同意从规定的采购开始时间起遵循本投标响应文件，并在规定的采购有效期期满之前均具有约束力。</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4.同意向贵方提供贵方可能另外要求的与采购有关的任何证据或资料，并保证我方已提供和将要提供的文件是真实的、准确的。</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5.一旦我方成交,我方将根据采购文件的规定，严格履行合同的责任和义务,并保证在采购文件规定的时间完成项目，交付采购人验收、使用。</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6.与本采购有关的正式通讯地址为：</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地          址：</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邮          编：</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电          话：</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传          真：</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供应商开户行：</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 xml:space="preserve">账          户： </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 xml:space="preserve">法定代表人或其授权委托人（签字或盖章）： </w:t>
      </w:r>
    </w:p>
    <w:p>
      <w:pPr>
        <w:adjustRightInd w:val="0"/>
        <w:snapToGrid w:val="0"/>
        <w:spacing w:line="360" w:lineRule="auto"/>
        <w:rPr>
          <w:rFonts w:hint="eastAsia" w:ascii="仿宋" w:hAnsi="仿宋" w:eastAsia="仿宋" w:cs="仿宋_GB2312"/>
          <w:sz w:val="28"/>
          <w:szCs w:val="28"/>
        </w:rPr>
      </w:pPr>
      <w:r>
        <w:rPr>
          <w:rFonts w:hint="eastAsia" w:ascii="仿宋" w:hAnsi="仿宋" w:eastAsia="仿宋" w:cs="仿宋_GB2312"/>
          <w:sz w:val="28"/>
          <w:szCs w:val="28"/>
        </w:rPr>
        <w:t xml:space="preserve">供应商名称（公章）： </w:t>
      </w:r>
    </w:p>
    <w:p>
      <w:pPr>
        <w:pStyle w:val="12"/>
        <w:snapToGrid w:val="0"/>
        <w:spacing w:before="0" w:after="0"/>
        <w:ind w:left="420" w:leftChars="200" w:firstLine="560" w:firstLineChars="200"/>
        <w:rPr>
          <w:rFonts w:hint="eastAsia" w:ascii="仿宋" w:hAnsi="仿宋" w:eastAsia="仿宋" w:cs="宋体"/>
          <w:b/>
          <w:bCs/>
          <w:sz w:val="28"/>
          <w:szCs w:val="28"/>
        </w:rPr>
      </w:pPr>
      <w:r>
        <w:rPr>
          <w:rFonts w:hint="eastAsia" w:ascii="仿宋" w:hAnsi="仿宋" w:eastAsia="仿宋" w:cs="仿宋_GB2312"/>
          <w:kern w:val="2"/>
          <w:sz w:val="28"/>
          <w:szCs w:val="28"/>
        </w:rPr>
        <w:t>日           期：________年____月____日</w:t>
      </w:r>
    </w:p>
    <w:p>
      <w:pPr>
        <w:pStyle w:val="9"/>
        <w:adjustRightInd w:val="0"/>
        <w:snapToGrid w:val="0"/>
        <w:spacing w:before="0" w:beforeAutospacing="0" w:after="0" w:afterAutospacing="0" w:line="360" w:lineRule="auto"/>
        <w:rPr>
          <w:rFonts w:hint="eastAsia" w:ascii="仿宋" w:hAnsi="仿宋" w:eastAsia="仿宋"/>
          <w:b/>
          <w:bCs/>
          <w:sz w:val="28"/>
          <w:szCs w:val="28"/>
        </w:rPr>
      </w:pPr>
    </w:p>
    <w:p>
      <w:pPr>
        <w:pStyle w:val="9"/>
        <w:adjustRightInd w:val="0"/>
        <w:snapToGrid w:val="0"/>
        <w:spacing w:before="0" w:beforeAutospacing="0" w:after="0" w:afterAutospacing="0" w:line="360" w:lineRule="auto"/>
        <w:rPr>
          <w:rFonts w:hint="eastAsia" w:ascii="仿宋" w:hAnsi="仿宋" w:eastAsia="仿宋"/>
          <w:b/>
          <w:bCs/>
          <w:sz w:val="28"/>
          <w:szCs w:val="28"/>
        </w:rPr>
      </w:pPr>
      <w:r>
        <w:rPr>
          <w:rFonts w:hint="eastAsia" w:ascii="仿宋" w:hAnsi="仿宋" w:eastAsia="仿宋"/>
          <w:b/>
          <w:bCs/>
          <w:sz w:val="28"/>
          <w:szCs w:val="28"/>
        </w:rPr>
        <w:br w:type="page"/>
      </w:r>
      <w:r>
        <w:rPr>
          <w:rFonts w:hint="eastAsia" w:ascii="仿宋" w:hAnsi="仿宋" w:eastAsia="仿宋"/>
          <w:b/>
          <w:bCs/>
          <w:sz w:val="28"/>
          <w:szCs w:val="28"/>
        </w:rPr>
        <w:t xml:space="preserve">附件四：                      </w:t>
      </w:r>
    </w:p>
    <w:p>
      <w:pPr>
        <w:pStyle w:val="9"/>
        <w:adjustRightInd w:val="0"/>
        <w:snapToGrid w:val="0"/>
        <w:spacing w:before="0" w:beforeAutospacing="0" w:after="0" w:afterAutospacing="0" w:line="360" w:lineRule="auto"/>
        <w:jc w:val="center"/>
        <w:rPr>
          <w:rFonts w:hint="eastAsia" w:ascii="仿宋" w:hAnsi="仿宋" w:eastAsia="仿宋"/>
          <w:b/>
          <w:kern w:val="2"/>
          <w:sz w:val="28"/>
          <w:szCs w:val="28"/>
        </w:rPr>
      </w:pPr>
      <w:r>
        <w:rPr>
          <w:rFonts w:hint="eastAsia" w:ascii="仿宋" w:hAnsi="仿宋" w:eastAsia="仿宋"/>
          <w:b/>
          <w:kern w:val="2"/>
          <w:sz w:val="28"/>
          <w:szCs w:val="28"/>
        </w:rPr>
        <w:t>报 价 一 览 表</w:t>
      </w:r>
    </w:p>
    <w:p>
      <w:pPr>
        <w:pStyle w:val="9"/>
        <w:adjustRightInd w:val="0"/>
        <w:snapToGrid w:val="0"/>
        <w:spacing w:before="0" w:beforeAutospacing="0" w:after="0" w:afterAutospacing="0" w:line="360" w:lineRule="auto"/>
        <w:jc w:val="both"/>
        <w:rPr>
          <w:rFonts w:hint="eastAsia" w:ascii="仿宋" w:hAnsi="仿宋" w:eastAsia="仿宋"/>
          <w:b/>
          <w:bCs/>
          <w:kern w:val="2"/>
          <w:sz w:val="28"/>
          <w:szCs w:val="28"/>
        </w:rPr>
      </w:pPr>
      <w:r>
        <w:rPr>
          <w:rFonts w:hint="eastAsia" w:ascii="仿宋" w:hAnsi="仿宋" w:eastAsia="仿宋"/>
          <w:b/>
          <w:bCs/>
          <w:kern w:val="2"/>
          <w:sz w:val="28"/>
          <w:szCs w:val="28"/>
        </w:rPr>
        <w:t xml:space="preserve">采购项目名称：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项目名称</w:t>
            </w:r>
          </w:p>
        </w:tc>
        <w:tc>
          <w:tcPr>
            <w:tcW w:w="5997" w:type="dxa"/>
            <w:noWrap w:val="0"/>
            <w:vAlign w:val="center"/>
          </w:tcPr>
          <w:p>
            <w:pPr>
              <w:kinsoku w:val="0"/>
              <w:topLinePunct/>
              <w:snapToGrid w:val="0"/>
              <w:spacing w:line="520" w:lineRule="exact"/>
              <w:jc w:val="left"/>
              <w:rPr>
                <w:rFonts w:hint="eastAsia" w:ascii="宋体" w:hAnsi="宋体" w:eastAsia="宋体"/>
                <w:strike/>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项目编号</w:t>
            </w:r>
          </w:p>
        </w:tc>
        <w:tc>
          <w:tcPr>
            <w:tcW w:w="5997" w:type="dxa"/>
            <w:noWrap w:val="0"/>
            <w:vAlign w:val="center"/>
          </w:tcPr>
          <w:p>
            <w:pPr>
              <w:kinsoku w:val="0"/>
              <w:topLinePunct/>
              <w:snapToGrid w:val="0"/>
              <w:spacing w:line="520" w:lineRule="exact"/>
              <w:rPr>
                <w:rFonts w:hint="eastAsia" w:ascii="宋体" w:hAnsi="宋体" w:eastAsia="宋体"/>
                <w:color w:val="000000"/>
                <w:sz w:val="24"/>
                <w:lang w:eastAsia="zh-CN"/>
              </w:rPr>
            </w:pPr>
            <w:r>
              <w:rPr>
                <w:rFonts w:hint="eastAsia" w:ascii="宋体" w:hAnsi="宋体" w:cs="宋体"/>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报价总计</w:t>
            </w:r>
          </w:p>
        </w:tc>
        <w:tc>
          <w:tcPr>
            <w:tcW w:w="5997" w:type="dxa"/>
            <w:noWrap w:val="0"/>
            <w:vAlign w:val="center"/>
          </w:tcPr>
          <w:p>
            <w:pPr>
              <w:kinsoku w:val="0"/>
              <w:topLinePunct/>
              <w:snapToGrid w:val="0"/>
              <w:spacing w:line="520" w:lineRule="exact"/>
              <w:rPr>
                <w:rFonts w:ascii="宋体" w:hAnsi="宋体" w:cs="宋体"/>
                <w:color w:val="000000"/>
                <w:sz w:val="24"/>
              </w:rPr>
            </w:pPr>
            <w:r>
              <w:rPr>
                <w:rFonts w:ascii="宋体" w:hAnsi="宋体"/>
                <w:color w:val="000000"/>
                <w:sz w:val="24"/>
              </w:rPr>
              <w:t>¥</w:t>
            </w:r>
            <w:r>
              <w:rPr>
                <w:rFonts w:hint="eastAsia" w:ascii="宋体" w:hAnsi="宋体"/>
                <w:color w:val="000000"/>
                <w:sz w:val="24"/>
              </w:rPr>
              <w:t xml:space="preserve"> </w:t>
            </w:r>
            <w:r>
              <w:rPr>
                <w:rFonts w:hint="eastAsia" w:ascii="宋体" w:hAnsi="宋体"/>
                <w:color w:val="000000"/>
                <w:sz w:val="24"/>
                <w:u w:val="thick"/>
              </w:rPr>
              <w:t xml:space="preserve">            </w:t>
            </w:r>
            <w:r>
              <w:rPr>
                <w:rFonts w:hint="eastAsia" w:ascii="宋体" w:hAnsi="宋体" w:cs="宋体"/>
                <w:color w:val="000000"/>
                <w:sz w:val="24"/>
              </w:rPr>
              <w:t>元，人民币大写：</w:t>
            </w:r>
            <w:r>
              <w:rPr>
                <w:rFonts w:hint="eastAsia" w:ascii="宋体" w:hAnsi="宋体" w:cs="宋体"/>
                <w:color w:val="000000"/>
                <w:sz w:val="24"/>
                <w:u w:val="thick"/>
              </w:rPr>
              <w:t xml:space="preserve">             </w:t>
            </w:r>
            <w:r>
              <w:rPr>
                <w:rFonts w:hint="eastAsia" w:ascii="宋体" w:hAnsi="宋体" w:cs="宋体"/>
                <w:color w:val="000000"/>
                <w:sz w:val="24"/>
              </w:rPr>
              <w:t xml:space="preserve"> 。</w:t>
            </w:r>
          </w:p>
        </w:tc>
      </w:tr>
    </w:tbl>
    <w:p>
      <w:pPr>
        <w:pStyle w:val="9"/>
        <w:adjustRightInd w:val="0"/>
        <w:snapToGrid w:val="0"/>
        <w:spacing w:before="0" w:beforeAutospacing="0" w:after="0" w:afterAutospacing="0" w:line="360" w:lineRule="auto"/>
        <w:jc w:val="both"/>
        <w:rPr>
          <w:rFonts w:hint="eastAsia" w:ascii="仿宋" w:hAnsi="仿宋" w:eastAsia="仿宋"/>
          <w:b/>
          <w:bCs/>
          <w:kern w:val="2"/>
          <w:sz w:val="28"/>
          <w:szCs w:val="28"/>
        </w:rPr>
      </w:pPr>
    </w:p>
    <w:p>
      <w:pPr>
        <w:pStyle w:val="9"/>
        <w:adjustRightInd w:val="0"/>
        <w:snapToGrid w:val="0"/>
        <w:spacing w:before="0" w:beforeAutospacing="0" w:after="0" w:afterAutospacing="0" w:line="360" w:lineRule="auto"/>
        <w:jc w:val="both"/>
        <w:rPr>
          <w:rFonts w:hint="eastAsia" w:ascii="仿宋" w:hAnsi="仿宋" w:eastAsia="仿宋"/>
          <w:sz w:val="28"/>
          <w:szCs w:val="28"/>
          <w:lang w:eastAsia="zh-CN"/>
        </w:rPr>
      </w:pPr>
      <w:r>
        <w:rPr>
          <w:rFonts w:hint="eastAsia" w:ascii="仿宋" w:hAnsi="仿宋" w:eastAsia="仿宋"/>
          <w:sz w:val="28"/>
          <w:szCs w:val="28"/>
        </w:rPr>
        <w:t>注: 劳务咨询、资料收集、交通通讯、材料费、机械及工器具使用、检测分析、制作成果、相关伴随服务及后续服务等费用。即包含采购要求和为完成本项目服务所发生的全部费用</w:t>
      </w:r>
      <w:r>
        <w:rPr>
          <w:rFonts w:hint="eastAsia" w:ascii="仿宋" w:hAnsi="仿宋" w:eastAsia="仿宋"/>
          <w:sz w:val="28"/>
          <w:szCs w:val="28"/>
          <w:lang w:eastAsia="zh-CN"/>
        </w:rPr>
        <w:t>。</w:t>
      </w:r>
    </w:p>
    <w:p>
      <w:pPr>
        <w:pStyle w:val="9"/>
        <w:adjustRightInd w:val="0"/>
        <w:snapToGrid w:val="0"/>
        <w:spacing w:before="0" w:beforeAutospacing="0" w:after="0" w:afterAutospacing="0" w:line="360" w:lineRule="auto"/>
        <w:jc w:val="both"/>
        <w:rPr>
          <w:rFonts w:hint="eastAsia" w:ascii="仿宋" w:hAnsi="仿宋" w:eastAsia="仿宋"/>
          <w:bCs/>
          <w:sz w:val="28"/>
          <w:szCs w:val="28"/>
        </w:rPr>
      </w:pPr>
      <w:r>
        <w:rPr>
          <w:rFonts w:hint="eastAsia" w:ascii="仿宋" w:hAnsi="仿宋" w:eastAsia="仿宋"/>
          <w:b/>
          <w:bCs/>
          <w:sz w:val="28"/>
          <w:szCs w:val="28"/>
        </w:rPr>
        <w:t xml:space="preserve">                       投标人：</w:t>
      </w:r>
      <w:r>
        <w:rPr>
          <w:rFonts w:hint="eastAsia" w:ascii="仿宋" w:hAnsi="仿宋" w:eastAsia="仿宋"/>
          <w:b/>
          <w:bCs/>
          <w:sz w:val="28"/>
          <w:szCs w:val="28"/>
          <w:u w:val="single"/>
        </w:rPr>
        <w:t xml:space="preserve">（加盖单位公章）                 </w:t>
      </w:r>
    </w:p>
    <w:p>
      <w:pPr>
        <w:pStyle w:val="9"/>
        <w:adjustRightInd w:val="0"/>
        <w:snapToGrid w:val="0"/>
        <w:spacing w:before="0" w:beforeAutospacing="0" w:after="0" w:afterAutospacing="0" w:line="360" w:lineRule="auto"/>
        <w:ind w:firstLine="3092" w:firstLineChars="1100"/>
        <w:jc w:val="both"/>
        <w:rPr>
          <w:rFonts w:ascii="仿宋" w:hAnsi="仿宋" w:eastAsia="仿宋"/>
          <w:b/>
          <w:bCs/>
          <w:sz w:val="28"/>
          <w:szCs w:val="28"/>
        </w:rPr>
      </w:pPr>
      <w:r>
        <w:rPr>
          <w:rFonts w:hint="eastAsia" w:ascii="仿宋" w:hAnsi="仿宋" w:eastAsia="仿宋"/>
          <w:b/>
          <w:bCs/>
          <w:sz w:val="28"/>
          <w:szCs w:val="28"/>
        </w:rPr>
        <w:t>法定代表人或授权委托人（签字或盖章）:</w:t>
      </w:r>
      <w:r>
        <w:rPr>
          <w:rFonts w:hint="eastAsia" w:ascii="仿宋" w:hAnsi="仿宋" w:eastAsia="仿宋"/>
          <w:b/>
          <w:bCs/>
          <w:sz w:val="28"/>
          <w:szCs w:val="28"/>
          <w:u w:val="single"/>
        </w:rPr>
        <w:t xml:space="preserve">      </w:t>
      </w:r>
    </w:p>
    <w:p>
      <w:pPr>
        <w:pStyle w:val="9"/>
        <w:adjustRightInd w:val="0"/>
        <w:snapToGrid w:val="0"/>
        <w:spacing w:before="0" w:beforeAutospacing="0" w:after="0" w:afterAutospacing="0" w:line="360" w:lineRule="auto"/>
        <w:ind w:firstLine="5481" w:firstLineChars="1950"/>
        <w:jc w:val="both"/>
        <w:rPr>
          <w:rFonts w:hint="eastAsia" w:ascii="仿宋" w:hAnsi="仿宋" w:eastAsia="仿宋" w:cs="仿宋_GB2312"/>
          <w:b/>
          <w:bCs/>
          <w:sz w:val="28"/>
          <w:szCs w:val="28"/>
        </w:rPr>
      </w:pPr>
      <w:r>
        <w:rPr>
          <w:rFonts w:hint="eastAsia" w:ascii="仿宋" w:hAnsi="仿宋" w:eastAsia="仿宋" w:cs="仿宋_GB2312"/>
          <w:b/>
          <w:bCs/>
          <w:sz w:val="28"/>
          <w:szCs w:val="28"/>
        </w:rPr>
        <w:t>年   月   日</w:t>
      </w:r>
    </w:p>
    <w:p>
      <w:pPr>
        <w:adjustRightInd w:val="0"/>
        <w:snapToGrid w:val="0"/>
        <w:spacing w:line="360" w:lineRule="auto"/>
        <w:jc w:val="center"/>
        <w:rPr>
          <w:rFonts w:hint="eastAsia" w:ascii="仿宋" w:hAnsi="仿宋" w:eastAsia="仿宋" w:cs="宋体"/>
          <w:b/>
          <w:sz w:val="28"/>
          <w:szCs w:val="28"/>
        </w:rPr>
      </w:pPr>
    </w:p>
    <w:p/>
    <w:sectPr>
      <w:headerReference r:id="rId3" w:type="default"/>
      <w:footerReference r:id="rId4" w:type="default"/>
      <w:pgSz w:w="11907" w:h="16840"/>
      <w:pgMar w:top="1531" w:right="1167" w:bottom="1317" w:left="15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DFE43"/>
    <w:multiLevelType w:val="singleLevel"/>
    <w:tmpl w:val="507DFE43"/>
    <w:lvl w:ilvl="0" w:tentative="0">
      <w:start w:val="2"/>
      <w:numFmt w:val="decimal"/>
      <w:suff w:val="nothing"/>
      <w:lvlText w:val="（%1）"/>
      <w:lvlJc w:val="left"/>
    </w:lvl>
  </w:abstractNum>
  <w:abstractNum w:abstractNumId="1">
    <w:nsid w:val="698A2D6D"/>
    <w:multiLevelType w:val="multilevel"/>
    <w:tmpl w:val="698A2D6D"/>
    <w:lvl w:ilvl="0" w:tentative="0">
      <w:start w:val="1"/>
      <w:numFmt w:val="japaneseCounting"/>
      <w:lvlText w:val="%1、"/>
      <w:lvlJc w:val="left"/>
      <w:pPr>
        <w:tabs>
          <w:tab w:val="left" w:pos="1020"/>
        </w:tabs>
        <w:ind w:left="1020" w:hanging="480"/>
      </w:pPr>
      <w:rPr>
        <w:rFonts w:hint="default"/>
        <w:b/>
        <w:sz w:val="28"/>
        <w:szCs w:val="28"/>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MTk0NDllYWQwOTYyMTMxMWRiNjI1MTRjOGFjNDgifQ=="/>
  </w:docVars>
  <w:rsids>
    <w:rsidRoot w:val="27FF1BB3"/>
    <w:rsid w:val="1025669E"/>
    <w:rsid w:val="20AC4D10"/>
    <w:rsid w:val="273E7E61"/>
    <w:rsid w:val="27FF1BB3"/>
    <w:rsid w:val="3381741E"/>
    <w:rsid w:val="39516894"/>
    <w:rsid w:val="4A250B2C"/>
    <w:rsid w:val="4EC8086B"/>
    <w:rsid w:val="508C3FB2"/>
    <w:rsid w:val="57006FD8"/>
    <w:rsid w:val="62DF7A93"/>
    <w:rsid w:val="64C55076"/>
    <w:rsid w:val="6A500E4C"/>
    <w:rsid w:val="6E241CD4"/>
    <w:rsid w:val="7586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widowControl/>
      <w:spacing w:before="312" w:beforeLines="100" w:after="312" w:afterLines="100" w:line="360" w:lineRule="auto"/>
      <w:ind w:left="180"/>
      <w:jc w:val="left"/>
      <w:outlineLvl w:val="1"/>
    </w:pPr>
    <w:rPr>
      <w:rFonts w:ascii="Verdana" w:hAnsi="Verdana" w:eastAsia="黑体"/>
      <w:b/>
      <w:smallCaps/>
      <w:kern w:val="0"/>
      <w:sz w:val="28"/>
      <w:szCs w:val="28"/>
      <w:lang w:eastAsia="en-US" w:bidi="en-US"/>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lang w:val="en-US" w:eastAsia="zh-CN"/>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Body Text"/>
    <w:basedOn w:val="1"/>
    <w:qFormat/>
    <w:uiPriority w:val="0"/>
    <w:rPr>
      <w:sz w:val="28"/>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12">
    <w:name w:val="普通正文"/>
    <w:basedOn w:val="1"/>
    <w:qFormat/>
    <w:uiPriority w:val="0"/>
    <w:pPr>
      <w:adjustRightInd w:val="0"/>
      <w:spacing w:before="120" w:beforeLines="0" w:after="120" w:afterLines="0" w:line="360" w:lineRule="auto"/>
      <w:ind w:firstLine="480"/>
      <w:jc w:val="left"/>
      <w:textAlignment w:val="baseline"/>
    </w:pPr>
    <w:rPr>
      <w:rFonts w:ascii="Arial" w:hAnsi="Arial"/>
      <w:kern w:val="0"/>
      <w:sz w:val="24"/>
      <w:szCs w:val="24"/>
    </w:rPr>
  </w:style>
  <w:style w:type="paragraph" w:customStyle="1" w:styleId="13">
    <w:name w:val="正文1"/>
    <w:basedOn w:val="1"/>
    <w:qFormat/>
    <w:uiPriority w:val="0"/>
    <w:pPr>
      <w:spacing w:line="360" w:lineRule="auto"/>
      <w:ind w:firstLine="361"/>
    </w:pPr>
    <w:rPr>
      <w:rFonts w:ascii="宋体" w:hAnsi="宋体"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2023-03-17T08:03:00Z</dcterms:created>
  <dc:creator>咪蒙</dc:creator>
  <cp:lastModifiedBy>缪鑫</cp:lastModifiedBy>
  <dcterms:modified xsi:type="dcterms:W3CDTF">2024-04-19T08:04:44Z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77280BD797844885817470B73B21F071</vt:lpwstr>
  </property>
</Properties>
</file>